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8E9" w:rsidRDefault="006D08E9" w:rsidP="006D08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PROJEKT</w:t>
      </w:r>
    </w:p>
    <w:p w:rsidR="006D08E9" w:rsidRDefault="006D08E9" w:rsidP="004079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D08E9" w:rsidRDefault="006D08E9" w:rsidP="004079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D08E9" w:rsidRDefault="006D08E9" w:rsidP="004079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D08E9" w:rsidRDefault="006D08E9" w:rsidP="004079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D08E9" w:rsidRDefault="006D08E9" w:rsidP="004079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079FA" w:rsidRPr="004079FA" w:rsidRDefault="004079FA" w:rsidP="004079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UCHWAŁA Nr </w:t>
      </w:r>
      <w:r w:rsidR="006D08E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XX</w:t>
      </w:r>
      <w:r w:rsidR="006465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/…/2016</w:t>
      </w:r>
    </w:p>
    <w:p w:rsidR="004079FA" w:rsidRPr="004079FA" w:rsidRDefault="004079FA" w:rsidP="004079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RADY GMINY SADKI</w:t>
      </w:r>
    </w:p>
    <w:p w:rsidR="004079FA" w:rsidRPr="004079FA" w:rsidRDefault="00513A19" w:rsidP="004079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 dnia 25 </w:t>
      </w:r>
      <w:bookmarkStart w:id="0" w:name="_GoBack"/>
      <w:bookmarkEnd w:id="0"/>
      <w:r w:rsidR="0064651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maja 2016</w:t>
      </w:r>
      <w:r w:rsidR="004079FA" w:rsidRPr="004079F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r.</w:t>
      </w:r>
    </w:p>
    <w:p w:rsidR="004079FA" w:rsidRPr="004079FA" w:rsidRDefault="004079FA" w:rsidP="004079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079FA" w:rsidRDefault="004079FA" w:rsidP="006465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sprawie zatwierdzenia rocznego sprawozdania finansowego instytucji kultury Gminnego Ośrod</w:t>
      </w:r>
      <w:r w:rsidR="006465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 Kultury w Sadkach za rok 2015</w:t>
      </w:r>
    </w:p>
    <w:p w:rsidR="0064651E" w:rsidRPr="004079FA" w:rsidRDefault="0064651E" w:rsidP="006D08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79FA" w:rsidRPr="004079FA" w:rsidRDefault="004079FA" w:rsidP="006D08E9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art. 18 ust. 2 pkt 15 ustawy z dnia 8 marca 1990 r. </w:t>
      </w:r>
      <w:r w:rsidR="006D08E9">
        <w:rPr>
          <w:rFonts w:ascii="Times New Roman" w:eastAsia="Times New Roman" w:hAnsi="Times New Roman" w:cs="Times New Roman"/>
          <w:sz w:val="24"/>
          <w:szCs w:val="24"/>
          <w:lang w:eastAsia="pl-PL"/>
        </w:rPr>
        <w:t>o samorządzie gminnym (t. j. Dz. U. z 2016 r. poz. 446</w:t>
      </w:r>
      <w:r w:rsidR="009C10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>oraz art. 53 ust. 1 ustawy z dnia 29 września 1994 r. o rachunkowości (Dz. U. z 2013 r. poz. 330</w:t>
      </w:r>
      <w:r w:rsidR="006D08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</w:t>
      </w:r>
      <w:proofErr w:type="spellStart"/>
      <w:r w:rsidR="006D08E9">
        <w:rPr>
          <w:rFonts w:ascii="Times New Roman" w:eastAsia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="006D08E9">
        <w:rPr>
          <w:rFonts w:ascii="Times New Roman" w:eastAsia="Times New Roman" w:hAnsi="Times New Roman" w:cs="Times New Roman"/>
          <w:sz w:val="24"/>
          <w:szCs w:val="24"/>
          <w:lang w:eastAsia="pl-PL"/>
        </w:rPr>
        <w:t>. zm.</w:t>
      </w: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>) uchwala się co następuje:</w:t>
      </w:r>
    </w:p>
    <w:p w:rsidR="004079FA" w:rsidRPr="004079FA" w:rsidRDefault="004079FA" w:rsidP="006D08E9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079FA" w:rsidRPr="004079FA" w:rsidRDefault="004079FA" w:rsidP="006D08E9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</w:t>
      </w: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</w:t>
      </w: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> Zatwierdzić sprawozdanie finansowe instytucji kultury – Gminnego Ośrod</w:t>
      </w:r>
      <w:r w:rsidR="0064651E">
        <w:rPr>
          <w:rFonts w:ascii="Times New Roman" w:eastAsia="Times New Roman" w:hAnsi="Times New Roman" w:cs="Times New Roman"/>
          <w:sz w:val="24"/>
          <w:szCs w:val="24"/>
          <w:lang w:eastAsia="pl-PL"/>
        </w:rPr>
        <w:t>ka Kultury w Sadkach za rok 2015</w:t>
      </w: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wyrażające  się następującymi kwotami:</w:t>
      </w:r>
    </w:p>
    <w:p w:rsidR="0064651E" w:rsidRDefault="00194AD6" w:rsidP="006D08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Suma aktywów –</w:t>
      </w:r>
      <w:r w:rsidR="009F6D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4 061,00 zł</w:t>
      </w:r>
      <w:r w:rsidR="009C01E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4079FA" w:rsidRPr="004079FA" w:rsidRDefault="0064651E" w:rsidP="006D08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Suma pasywów – </w:t>
      </w:r>
      <w:r w:rsidR="009F6D24">
        <w:rPr>
          <w:rFonts w:ascii="Times New Roman" w:eastAsia="Times New Roman" w:hAnsi="Times New Roman" w:cs="Times New Roman"/>
          <w:sz w:val="24"/>
          <w:szCs w:val="24"/>
          <w:lang w:eastAsia="pl-PL"/>
        </w:rPr>
        <w:t>4 061,00 zł</w:t>
      </w:r>
      <w:r w:rsidR="009C01E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4079FA" w:rsidRPr="004079FA" w:rsidRDefault="0064651E" w:rsidP="006D08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Strata -  </w:t>
      </w:r>
      <w:r w:rsidR="009F6D24">
        <w:rPr>
          <w:rFonts w:ascii="Times New Roman" w:eastAsia="Times New Roman" w:hAnsi="Times New Roman" w:cs="Times New Roman"/>
          <w:sz w:val="24"/>
          <w:szCs w:val="24"/>
          <w:lang w:eastAsia="pl-PL"/>
        </w:rPr>
        <w:t>7 042,81</w:t>
      </w:r>
      <w:r w:rsidR="009C01E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4079FA" w:rsidRPr="004079FA" w:rsidRDefault="004079FA" w:rsidP="006D08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79FA" w:rsidRPr="004079FA" w:rsidRDefault="004079FA" w:rsidP="006D08E9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</w:t>
      </w: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</w:t>
      </w: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4079F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Integralną część uchwały stanowią niżej wymienione załączniki:</w:t>
      </w:r>
    </w:p>
    <w:p w:rsidR="004079FA" w:rsidRPr="004079FA" w:rsidRDefault="004079FA" w:rsidP="006D08E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Bilans spor</w:t>
      </w:r>
      <w:r w:rsidR="0064651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ządzony na dzień 31 grudnia 2015</w:t>
      </w:r>
      <w:r w:rsidRPr="004079F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r. (zał. Nr 1)</w:t>
      </w:r>
      <w:r w:rsidR="009C01E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</w:p>
    <w:p w:rsidR="004079FA" w:rsidRPr="004079FA" w:rsidRDefault="004079FA" w:rsidP="006D08E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Rachunek zysków i strat spor</w:t>
      </w:r>
      <w:r w:rsidR="0064651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ządzony na dzień 31 grudnia 2015</w:t>
      </w:r>
      <w:r w:rsidRPr="004079F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r. (zał. Nr 2)</w:t>
      </w:r>
      <w:r w:rsidR="009C01E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:rsidR="004079FA" w:rsidRPr="004079FA" w:rsidRDefault="004079FA" w:rsidP="006D08E9">
      <w:pPr>
        <w:autoSpaceDE w:val="0"/>
        <w:autoSpaceDN w:val="0"/>
        <w:adjustRightInd w:val="0"/>
        <w:spacing w:after="0" w:line="240" w:lineRule="auto"/>
        <w:ind w:left="11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4079FA" w:rsidRPr="004079FA" w:rsidRDefault="004079FA" w:rsidP="006D08E9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</w:t>
      </w: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3.</w:t>
      </w: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> Wykonanie uchwały powierza się Wójtowi Gminy Sadki.</w:t>
      </w:r>
    </w:p>
    <w:p w:rsidR="004079FA" w:rsidRPr="004079FA" w:rsidRDefault="004079FA" w:rsidP="006D08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079FA" w:rsidRDefault="004079FA" w:rsidP="006D08E9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</w:t>
      </w: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</w:t>
      </w: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> Uchwała wchodzi w życie z dniem podpisania.</w:t>
      </w:r>
    </w:p>
    <w:p w:rsidR="004079FA" w:rsidRDefault="004079FA" w:rsidP="006D08E9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79FA" w:rsidRDefault="004079FA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AD6" w:rsidRDefault="00194AD6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79FA" w:rsidRDefault="004079FA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79FA" w:rsidRPr="00A67C29" w:rsidRDefault="004079FA" w:rsidP="00194AD6">
      <w:pPr>
        <w:autoSpaceDE w:val="0"/>
        <w:autoSpaceDN w:val="0"/>
        <w:adjustRightInd w:val="0"/>
        <w:spacing w:after="0" w:line="240" w:lineRule="auto"/>
        <w:ind w:firstLine="43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67C2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Uzasadnienie</w:t>
      </w:r>
    </w:p>
    <w:p w:rsidR="004079FA" w:rsidRDefault="004079FA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79FA" w:rsidRDefault="006D08E9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</w:t>
      </w:r>
      <w:r w:rsidR="004079FA"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>art. 53 ust. 1 ustawy z dnia 29 września 1994 r. o</w:t>
      </w:r>
      <w:r w:rsid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rachunkowości roczne sprawozdanie finansowe </w:t>
      </w:r>
      <w:r w:rsidR="00A67C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Gminnego Ośrodka Kultury w Sadkach podlega </w:t>
      </w:r>
      <w:r w:rsidR="004E50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zatwierdzeniu przez Radę Gminy </w:t>
      </w:r>
      <w:r w:rsidR="00A67C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później niż 6 miesięcy od dnia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bilansowego, tj. 31 grudnia 2015</w:t>
      </w:r>
      <w:r w:rsidR="00A67C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</w:t>
      </w:r>
    </w:p>
    <w:p w:rsidR="00A67C29" w:rsidRPr="004079FA" w:rsidRDefault="00A67C29" w:rsidP="004079FA">
      <w:pPr>
        <w:autoSpaceDE w:val="0"/>
        <w:autoSpaceDN w:val="0"/>
        <w:adjustRightInd w:val="0"/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 powyższym podjęcie uchwały jest uzasadnione.</w:t>
      </w:r>
    </w:p>
    <w:p w:rsidR="004079FA" w:rsidRPr="004079FA" w:rsidRDefault="004079FA" w:rsidP="004079FA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79FA" w:rsidRPr="004079FA" w:rsidRDefault="004079FA" w:rsidP="004079FA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79FA" w:rsidRPr="004079FA" w:rsidRDefault="004079FA" w:rsidP="004079FA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4231F" w:rsidRDefault="004079FA" w:rsidP="005978BB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079F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  <w:r w:rsidR="005978B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Załącznik nr 1</w:t>
      </w:r>
    </w:p>
    <w:p w:rsidR="005978BB" w:rsidRDefault="005978BB" w:rsidP="005978BB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C16CB4D" wp14:editId="01822477">
            <wp:simplePos x="0" y="0"/>
            <wp:positionH relativeFrom="column">
              <wp:posOffset>-347345</wp:posOffset>
            </wp:positionH>
            <wp:positionV relativeFrom="paragraph">
              <wp:posOffset>-713740</wp:posOffset>
            </wp:positionV>
            <wp:extent cx="6825600" cy="9792000"/>
            <wp:effectExtent l="95250" t="76200" r="90170" b="76200"/>
            <wp:wrapNone/>
            <wp:docPr id="2" name="Obraz 2" descr="C:\Users\wnuczek\Desktop\SKM_C28016042708590 (1)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nuczek\Desktop\SKM_C28016042708590 (1)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825600" cy="9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6F39C95A" wp14:editId="16EE6EA5">
            <wp:simplePos x="0" y="0"/>
            <wp:positionH relativeFrom="column">
              <wp:posOffset>-217805</wp:posOffset>
            </wp:positionH>
            <wp:positionV relativeFrom="paragraph">
              <wp:posOffset>-241300</wp:posOffset>
            </wp:positionV>
            <wp:extent cx="6580505" cy="9420860"/>
            <wp:effectExtent l="95250" t="57150" r="86995" b="66040"/>
            <wp:wrapNone/>
            <wp:docPr id="3" name="Obraz 3" descr="C:\Users\wnuczek\Desktop\SKM_C28016042708590 (1)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nuczek\Desktop\SKM_C28016042708590 (1)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580505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Pr="005978BB" w:rsidRDefault="005978BB" w:rsidP="005978BB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39DB7F46" wp14:editId="34AE8642">
            <wp:simplePos x="0" y="0"/>
            <wp:positionH relativeFrom="column">
              <wp:posOffset>-455930</wp:posOffset>
            </wp:positionH>
            <wp:positionV relativeFrom="paragraph">
              <wp:posOffset>-334011</wp:posOffset>
            </wp:positionV>
            <wp:extent cx="6868795" cy="9953625"/>
            <wp:effectExtent l="95250" t="76200" r="103505" b="66675"/>
            <wp:wrapNone/>
            <wp:docPr id="1" name="Obraz 1" descr="C:\Users\wnuczek\Desktop\SKM_C28016042708591 (1)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nuczek\Desktop\SKM_C28016042708591 (1)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86879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8B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 nr 2</w:t>
      </w: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p w:rsidR="005978BB" w:rsidRDefault="005978BB" w:rsidP="005978BB">
      <w:pPr>
        <w:jc w:val="right"/>
      </w:pPr>
    </w:p>
    <w:sectPr w:rsidR="00597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24492E"/>
    <w:multiLevelType w:val="hybridMultilevel"/>
    <w:tmpl w:val="4716861A"/>
    <w:lvl w:ilvl="0" w:tplc="04150011">
      <w:start w:val="1"/>
      <w:numFmt w:val="decimal"/>
      <w:lvlText w:val="%1)"/>
      <w:lvlJc w:val="left"/>
      <w:pPr>
        <w:ind w:left="1151" w:hanging="360"/>
      </w:pPr>
    </w:lvl>
    <w:lvl w:ilvl="1" w:tplc="04150019" w:tentative="1">
      <w:start w:val="1"/>
      <w:numFmt w:val="lowerLetter"/>
      <w:lvlText w:val="%2."/>
      <w:lvlJc w:val="left"/>
      <w:pPr>
        <w:ind w:left="1871" w:hanging="360"/>
      </w:pPr>
    </w:lvl>
    <w:lvl w:ilvl="2" w:tplc="0415001B" w:tentative="1">
      <w:start w:val="1"/>
      <w:numFmt w:val="lowerRoman"/>
      <w:lvlText w:val="%3."/>
      <w:lvlJc w:val="right"/>
      <w:pPr>
        <w:ind w:left="2591" w:hanging="180"/>
      </w:pPr>
    </w:lvl>
    <w:lvl w:ilvl="3" w:tplc="0415000F" w:tentative="1">
      <w:start w:val="1"/>
      <w:numFmt w:val="decimal"/>
      <w:lvlText w:val="%4."/>
      <w:lvlJc w:val="left"/>
      <w:pPr>
        <w:ind w:left="3311" w:hanging="360"/>
      </w:pPr>
    </w:lvl>
    <w:lvl w:ilvl="4" w:tplc="04150019" w:tentative="1">
      <w:start w:val="1"/>
      <w:numFmt w:val="lowerLetter"/>
      <w:lvlText w:val="%5."/>
      <w:lvlJc w:val="left"/>
      <w:pPr>
        <w:ind w:left="4031" w:hanging="360"/>
      </w:pPr>
    </w:lvl>
    <w:lvl w:ilvl="5" w:tplc="0415001B" w:tentative="1">
      <w:start w:val="1"/>
      <w:numFmt w:val="lowerRoman"/>
      <w:lvlText w:val="%6."/>
      <w:lvlJc w:val="right"/>
      <w:pPr>
        <w:ind w:left="4751" w:hanging="180"/>
      </w:pPr>
    </w:lvl>
    <w:lvl w:ilvl="6" w:tplc="0415000F" w:tentative="1">
      <w:start w:val="1"/>
      <w:numFmt w:val="decimal"/>
      <w:lvlText w:val="%7."/>
      <w:lvlJc w:val="left"/>
      <w:pPr>
        <w:ind w:left="5471" w:hanging="360"/>
      </w:pPr>
    </w:lvl>
    <w:lvl w:ilvl="7" w:tplc="04150019" w:tentative="1">
      <w:start w:val="1"/>
      <w:numFmt w:val="lowerLetter"/>
      <w:lvlText w:val="%8."/>
      <w:lvlJc w:val="left"/>
      <w:pPr>
        <w:ind w:left="6191" w:hanging="360"/>
      </w:pPr>
    </w:lvl>
    <w:lvl w:ilvl="8" w:tplc="0415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" w15:restartNumberingAfterBreak="0">
    <w:nsid w:val="38154792"/>
    <w:multiLevelType w:val="hybridMultilevel"/>
    <w:tmpl w:val="ED86CCE4"/>
    <w:lvl w:ilvl="0" w:tplc="04150011">
      <w:start w:val="1"/>
      <w:numFmt w:val="decimal"/>
      <w:lvlText w:val="%1)"/>
      <w:lvlJc w:val="left"/>
      <w:pPr>
        <w:ind w:left="1212" w:hanging="360"/>
      </w:p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9FA"/>
    <w:rsid w:val="00194AD6"/>
    <w:rsid w:val="004079FA"/>
    <w:rsid w:val="004E50F7"/>
    <w:rsid w:val="00513A19"/>
    <w:rsid w:val="005978BB"/>
    <w:rsid w:val="0064651E"/>
    <w:rsid w:val="006D08E9"/>
    <w:rsid w:val="009C01E4"/>
    <w:rsid w:val="009C10B2"/>
    <w:rsid w:val="009F6D24"/>
    <w:rsid w:val="00A67C29"/>
    <w:rsid w:val="00D4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7AC5B0-7E38-4160-9683-4FF3DC816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36D71-181F-478E-9198-7EFA6C872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206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rada</cp:lastModifiedBy>
  <cp:revision>14</cp:revision>
  <cp:lastPrinted>2016-05-09T09:09:00Z</cp:lastPrinted>
  <dcterms:created xsi:type="dcterms:W3CDTF">2014-05-05T11:34:00Z</dcterms:created>
  <dcterms:modified xsi:type="dcterms:W3CDTF">2016-05-09T09:09:00Z</dcterms:modified>
</cp:coreProperties>
</file>