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16 sierpnia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RO.0012.4.6.2023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24 sierpnia 2023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7</w:t>
      </w:r>
      <w:r>
        <w:rPr>
          <w:b/>
          <w:sz w:val="22"/>
          <w:szCs w:val="22"/>
          <w:vertAlign w:val="superscript"/>
        </w:rPr>
        <w:t xml:space="preserve">30 </w:t>
      </w:r>
      <w:r>
        <w:rPr>
          <w:sz w:val="22"/>
          <w:szCs w:val="22"/>
        </w:rPr>
        <w:t xml:space="preserve">w sali nr 1 Gminnego Centrum </w:t>
      </w:r>
      <w:proofErr w:type="spellStart"/>
      <w:r>
        <w:rPr>
          <w:sz w:val="22"/>
          <w:szCs w:val="22"/>
        </w:rPr>
        <w:t>Administracyjna-Kulturalnego</w:t>
      </w:r>
      <w:proofErr w:type="spellEnd"/>
      <w:r>
        <w:rPr>
          <w:sz w:val="22"/>
          <w:szCs w:val="22"/>
        </w:rPr>
        <w:t xml:space="preserve">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Informacja z przygotowania placówek oświatowych do rozpoczęcia roku szkolnego 2023/2024.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zmieniającej uchwałę w sprawie określenia zasad udzielania dotacji na prace konserwatorskie, restauratorskie lub roboty budowlane przy zabytkach wpisanych do rejestru zabytków lub znajdujących się w gminnej ewidencji zabytków, położonych lub znajdujących się na terenie Gminy Sadki.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E85"/>
    <w:multiLevelType w:val="hybridMultilevel"/>
    <w:tmpl w:val="5322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A0E"/>
    <w:multiLevelType w:val="hybridMultilevel"/>
    <w:tmpl w:val="4DF4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D342A"/>
    <w:multiLevelType w:val="hybridMultilevel"/>
    <w:tmpl w:val="00622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0"/>
  </w:num>
  <w:num w:numId="7">
    <w:abstractNumId w:val="23"/>
  </w:num>
  <w:num w:numId="8">
    <w:abstractNumId w:val="31"/>
  </w:num>
  <w:num w:numId="9">
    <w:abstractNumId w:val="8"/>
  </w:num>
  <w:num w:numId="10">
    <w:abstractNumId w:val="9"/>
  </w:num>
  <w:num w:numId="11">
    <w:abstractNumId w:val="21"/>
  </w:num>
  <w:num w:numId="12">
    <w:abstractNumId w:val="37"/>
  </w:num>
  <w:num w:numId="13">
    <w:abstractNumId w:val="29"/>
  </w:num>
  <w:num w:numId="14">
    <w:abstractNumId w:val="2"/>
  </w:num>
  <w:num w:numId="15">
    <w:abstractNumId w:val="39"/>
  </w:num>
  <w:num w:numId="16">
    <w:abstractNumId w:val="13"/>
  </w:num>
  <w:num w:numId="17">
    <w:abstractNumId w:val="34"/>
  </w:num>
  <w:num w:numId="18">
    <w:abstractNumId w:val="25"/>
  </w:num>
  <w:num w:numId="19">
    <w:abstractNumId w:val="1"/>
  </w:num>
  <w:num w:numId="20">
    <w:abstractNumId w:val="22"/>
  </w:num>
  <w:num w:numId="21">
    <w:abstractNumId w:val="7"/>
  </w:num>
  <w:num w:numId="22">
    <w:abstractNumId w:val="38"/>
  </w:num>
  <w:num w:numId="23">
    <w:abstractNumId w:val="17"/>
  </w:num>
  <w:num w:numId="24">
    <w:abstractNumId w:val="4"/>
  </w:num>
  <w:num w:numId="25">
    <w:abstractNumId w:val="24"/>
  </w:num>
  <w:num w:numId="26">
    <w:abstractNumId w:val="15"/>
  </w:num>
  <w:num w:numId="27">
    <w:abstractNumId w:val="27"/>
  </w:num>
  <w:num w:numId="28">
    <w:abstractNumId w:val="26"/>
  </w:num>
  <w:num w:numId="29">
    <w:abstractNumId w:val="6"/>
  </w:num>
  <w:num w:numId="30">
    <w:abstractNumId w:val="19"/>
  </w:num>
  <w:num w:numId="31">
    <w:abstractNumId w:val="20"/>
  </w:num>
  <w:num w:numId="32">
    <w:abstractNumId w:val="35"/>
  </w:num>
  <w:num w:numId="33">
    <w:abstractNumId w:val="3"/>
  </w:num>
  <w:num w:numId="34">
    <w:abstractNumId w:val="11"/>
  </w:num>
  <w:num w:numId="35">
    <w:abstractNumId w:val="5"/>
  </w:num>
  <w:num w:numId="36">
    <w:abstractNumId w:val="36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2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39</cp:revision>
  <cp:lastPrinted>2023-08-16T06:44:00Z</cp:lastPrinted>
  <dcterms:created xsi:type="dcterms:W3CDTF">2018-12-06T07:21:00Z</dcterms:created>
  <dcterms:modified xsi:type="dcterms:W3CDTF">2023-08-16T07:14:00Z</dcterms:modified>
</cp:coreProperties>
</file>