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Protokół nr 4/2022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 posiedzenia Komisji Rewizyjnej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w dniu  19 grudnia 2022 roku</w:t>
      </w:r>
    </w:p>
    <w:p>
      <w:pPr>
        <w:pStyle w:val="Bezodstpw"/>
        <w:rPr>
          <w:bCs/>
          <w:sz w:val="22"/>
          <w:szCs w:val="22"/>
          <w:lang w:eastAsia="ar-SA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rozpoczęła i prowadziła  Alina Musiał– Przewodnicząca Komisji.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Przewodnicząca Komisji Alina Musiał przedstawiła porządek posiedzenia: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Analiza i zaopiniowanie projektu budżetu gminy Sadki na 2023 rok oraz Wieloletniej Prognozy Finansowej Gminy Sadki na lata 2023-2025. 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Opracowanie planu pracy komisji na 2023 rok. 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Nie zgłoszono wniosku o zmianę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Do protokołu z poprzedniego posiedzenia tj. odbytego w dniu 25 października 2022 r. nie zgłoszono uwag. Został przyjęty.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4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Maciej Maciejewski przedstawił projekt budżetu gminy na 2023 rok orz opinię RIO </w:t>
      </w:r>
      <w:r>
        <w:rPr>
          <w:sz w:val="22"/>
          <w:szCs w:val="22"/>
        </w:rPr>
        <w:br/>
        <w:t>w Bydgoszczy.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powiedział, że będzie to rok, w którym będą wybory parlamentarne więc </w:t>
      </w:r>
      <w:r>
        <w:rPr>
          <w:sz w:val="22"/>
          <w:szCs w:val="22"/>
        </w:rPr>
        <w:br/>
        <w:t>w sferze finansów mogą się różne rzeczy wydarzać. Od stycznia można się spodziewać, że może dochodzić do różnych dramatycznych wydarzeń. Jeśli chodzi o wynagrodzenia pracowników, to jest to naturalna rzecz, patrząc na inflację.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powiedział, że wszystko zostało zaplanowane.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Alina Musiał zapytała o wydatki na utrzymanie i budowę PSZOK. Czy coś dobudowujemy?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w gospodarce odpadami będzie autopoprawka dot. sytuacji po przetargu. Natomiast na PSZOK cały czas coś robimy systemem gospodarczym.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powiedział, że tam nie ma żadnych rzeczy ponad to co musimy spełnić zgodnie z przepisami. Jakiś czas temu postanowiliśmy to rozłożyć w czasie.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Alina Musiał zapytała o zadanie dot. modernizacji budynku GOK. Czy to jest tzw. „Poniatówka”?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tak. 185.498 zł będzie z dotacji, a 108.673,15 zł z naszych środków. Będzie przygotowany załącznik nr 14 do projektu budżetu, zgodnie z wytycznymi RIO.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Wojciech Frąckowiak zapytał czy na rozbudowę Przedszkola wystarczy.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powiedział, że miejmy nadzieję, że tak.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powiedział, że nie jesteśmy w stanie na dzień dzisiejszy powiedzieć jak będzie </w:t>
      </w:r>
      <w:r>
        <w:rPr>
          <w:sz w:val="22"/>
          <w:szCs w:val="22"/>
        </w:rPr>
        <w:lastRenderedPageBreak/>
        <w:t xml:space="preserve">ta gospodarka wyglądała. Może się okazać, że te kwoty po przetargach będą niższe. Biorąc pod uwagę te wnioski z Polskiego Ładu i prognozy na rok przyszły, składał z kosztami o 100 % wyższymi niż wskazywały kosztorysy na czas ich składania. Liczymy, że otrzymamy i zmieścimy się w środkach, </w:t>
      </w:r>
      <w:r>
        <w:rPr>
          <w:sz w:val="22"/>
          <w:szCs w:val="22"/>
        </w:rPr>
        <w:br/>
        <w:t xml:space="preserve">o które wnioskowaliśmy.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Wojciech Frąckowiak zapytał o budynki OSP w Sadkach i Anielinach. Czy w Anielinach ma być nowa remiza?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odpowiedział, że to była możliwość na przebudowę. Jest to budynek, który nie odpowiada dzisiejszym standardom pod kątem zaplecza socjalnego, bezpieczeństwa. W związku </w:t>
      </w:r>
      <w:r>
        <w:rPr>
          <w:sz w:val="22"/>
          <w:szCs w:val="22"/>
        </w:rPr>
        <w:br/>
        <w:t>z tym mówimy o przebudowie. Jest tam jeszcze jeden problem, że dysponujemy tam taką działką jak dysponujemy. Próbował rozmawiać z właścicielem sąsiedniej działki na temat sprzedaży części jego działki, ale nie zgodził się. Z drugiej strony są też prywatne tereny.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Alina Musiał zapytała co będzie robione w Sadkach.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odpowiedział, że termomodernizacja wraz z dobudową pomieszczeń socjalnych, w związku z tym, że jest coraz więcej  kobiet w OSP.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Alina Musiał zapytała o pół miliona na ogrzewanie.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Maciej Maciejewski odpowiedział, że jest to zaplanowane na </w:t>
      </w:r>
      <w:proofErr w:type="spellStart"/>
      <w:r>
        <w:rPr>
          <w:sz w:val="22"/>
          <w:szCs w:val="22"/>
        </w:rPr>
        <w:t>fotowoltaikę</w:t>
      </w:r>
      <w:proofErr w:type="spellEnd"/>
      <w:r>
        <w:rPr>
          <w:sz w:val="22"/>
          <w:szCs w:val="22"/>
        </w:rPr>
        <w:t xml:space="preserve"> i pompy ciepła.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powiedział, że ok. 200 ton paliwa stałego na dzień dzisiejszy pochłaniają wszystkie obiekty w okresie grzewczym, oprócz obiektów oświatowych. Ten</w:t>
      </w:r>
      <w:bookmarkStart w:id="0" w:name="_GoBack"/>
      <w:bookmarkEnd w:id="0"/>
      <w:r>
        <w:rPr>
          <w:sz w:val="22"/>
          <w:szCs w:val="22"/>
        </w:rPr>
        <w:t xml:space="preserve"> budynek plus ten obok pochłania 84 tony. Następnie omówił spotkanie dot. zmiany sposobu ogrzewania. Wstępnie i na dzień dzisiejszy mówimy o kwocie prawie pół miliona złotych. Przy tych cenach, które były w ostatnim przetargu, ta inwestycja by się zwróciła w 2 lata. Na początku przyszłego roku byśmy chcieli ogłaszać przetarg i do następnego sezonu grzewczego chcemy to zrealizować.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Alina Musiał poprosiła członków Komisji o wyrażenie opinii odnośnie przyjęcia zaproponowanego projektu budżetu na 2023 rok.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przy przyjęciem było 3 radnych: Wojciech Frąckowiak, Jacek </w:t>
      </w:r>
      <w:proofErr w:type="spellStart"/>
      <w:r>
        <w:rPr>
          <w:sz w:val="22"/>
          <w:szCs w:val="22"/>
        </w:rPr>
        <w:t>Mierwa</w:t>
      </w:r>
      <w:proofErr w:type="spellEnd"/>
      <w:r>
        <w:rPr>
          <w:sz w:val="22"/>
          <w:szCs w:val="22"/>
        </w:rPr>
        <w:t xml:space="preserve">, Alina Musiał, natomiast radna Hanna </w:t>
      </w:r>
      <w:proofErr w:type="spellStart"/>
      <w:r>
        <w:rPr>
          <w:sz w:val="22"/>
          <w:szCs w:val="22"/>
        </w:rPr>
        <w:t>Czelińska</w:t>
      </w:r>
      <w:proofErr w:type="spellEnd"/>
      <w:r>
        <w:rPr>
          <w:sz w:val="22"/>
          <w:szCs w:val="22"/>
        </w:rPr>
        <w:t xml:space="preserve"> była przeciwna.</w:t>
      </w:r>
    </w:p>
    <w:p>
      <w:pPr>
        <w:pStyle w:val="Bezodstpw"/>
        <w:jc w:val="both"/>
        <w:rPr>
          <w:rFonts w:eastAsiaTheme="minorHAnsi"/>
          <w:bCs/>
          <w:sz w:val="22"/>
          <w:szCs w:val="22"/>
          <w:lang w:eastAsia="en-US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Alina Musiał przedstawiła plan pracy Komisji na 2023 rok.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uwag.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6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Nie zgłoszono.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7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Przewodnicząca Komisji Rewizyjnej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Dorota Maćkowiak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Alina Musiał</w:t>
      </w:r>
    </w:p>
    <w:sectPr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240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14B59"/>
    <w:multiLevelType w:val="hybridMultilevel"/>
    <w:tmpl w:val="9AC04C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2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129</cp:revision>
  <cp:lastPrinted>2023-04-18T08:00:00Z</cp:lastPrinted>
  <dcterms:created xsi:type="dcterms:W3CDTF">2015-05-06T12:37:00Z</dcterms:created>
  <dcterms:modified xsi:type="dcterms:W3CDTF">2023-04-18T08:01:00Z</dcterms:modified>
</cp:coreProperties>
</file>