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Protokół nr 1/2023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 posiedzenia Komisji Infrastruktury Technicznej i Finansów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 dniu 23 stycznia 2023 roku 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Posiedzenie rozpoczął i prowadził  Michał Olejniczak– Przewodniczący Komisji.  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Lista obecności w załączeniu.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Przewodniczący Komisji Michał Olejniczak przedstawił następujący porządek posiedzenia:</w:t>
      </w:r>
    </w:p>
    <w:p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2023 rok.</w:t>
      </w:r>
    </w:p>
    <w:p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</w:t>
      </w:r>
      <w:r>
        <w:rPr>
          <w:rFonts w:eastAsiaTheme="minorHAnsi"/>
          <w:bCs/>
          <w:sz w:val="22"/>
          <w:szCs w:val="22"/>
          <w:lang w:eastAsia="en-US"/>
        </w:rPr>
        <w:t xml:space="preserve">uchwały w sprawie </w:t>
      </w:r>
      <w:r>
        <w:rPr>
          <w:bCs/>
          <w:sz w:val="22"/>
          <w:szCs w:val="22"/>
        </w:rPr>
        <w:t>określenia górnych stawek opłat ponoszonych przez właścicieli nieruchomości, którzy nie są zobowiązani do ponoszenia opłat za gospodarowanie odpadami na rzecz Gminy Sadki, za usługi w zakresie odbierania odpadów komunalnych oraz określenia górnych stawek opłat ponoszonych przez właścicieli nieruchomości, którzy pozbywają się z terenu nieruchomości nieczystości ciekłych.</w:t>
      </w:r>
    </w:p>
    <w:p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Ocena realizacji zadań inwestycyjnych w 2022 r. (stanu realizacji w stosunku do założonego planu). </w:t>
      </w:r>
    </w:p>
    <w:p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o zmianę porządku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protokołu z posiedzenia odbytego w dniu grudnia 21 grudnia 2022 r. nie zgłoszono uwag. Został przyjęty jednogłośnie.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4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omówił projekt uchwały w sprawie wprowadzenia zmian do budżetu Gminy Sadki na 2023 rok. Poinformował również, że na najbliższej sesji będzie też zmieniany WPF.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Wojciech Frąckowiak zapytał o zwiększenie związane z zadaniem dot. przebudowy Przedszkola,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jest to związane z inspektorem nadzoru budowlanego.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5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Kierownik Dorota Kruber omówiła projekt uchwały w sprawie </w:t>
      </w:r>
      <w:r>
        <w:rPr>
          <w:bCs/>
          <w:sz w:val="22"/>
          <w:szCs w:val="22"/>
        </w:rPr>
        <w:t>określenia górnych stawek opłat ponoszonych przez właścicieli nieruchomości, którzy nie są zobowiązani do ponoszenia opłat za gospodarowanie odpadami na rzecz Gminy Sadki, za usługi w zakresie odbierania odpadów komunalnych oraz określenia górnych stawek opłat ponoszonych przez właścicieli nieruchomości, którzy pozbywają się z terenu nieruchomości nieczystości ciekłych.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zapytał kiedy będą konkretne stawki.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Dorota Kruber odpowiedziała, że dzisiaj, najpóźniej jutro, bo wpływają odpowiedzi od przedsiębiorców.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Radny Michał Piszczek zapytał dlaczego musimy podjąć tą uchwałę.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Default"/>
      </w:pPr>
      <w:r>
        <w:rPr>
          <w:sz w:val="22"/>
          <w:szCs w:val="22"/>
        </w:rPr>
        <w:t>Kierownik Dorota Kruber odpowiedziała, że ustawa o utrzymaniu czystości i porządku w gminach nakłada obowiązek ustalenia górnych stawek opłat wymienionych w projekcie uchwały.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6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Sekretarz Gminy Andrzej Wiekierak przedstawił informację dot. stanu realizacji inwestycji w 2022 r.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zapytał kiedy będzie przetarg na remizę.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Sekretarz Gminy Andrzej Wiekierak odpowiedział, że w ciągu pierwszego kwartału sukcesywnie ogłoszenia będą się pojawiały.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7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zapytał kto wygrał przetarg na śmieci.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Gryniewicz odpowiedział, że pod kątem cenowym wygrała firma Novago. </w:t>
      </w:r>
      <w:r>
        <w:rPr>
          <w:sz w:val="22"/>
          <w:szCs w:val="22"/>
        </w:rPr>
        <w:br/>
        <w:t>W specyfikacji był zapis dot. ważenia śmieci. W grudniu była weryfikacja papierów. Dwukrotnie Novago było wezwane do przedstawienia dokumentów. Na dzień składania oferty nie posiadali wag. Wygrali, a potem kupili wagi. Opinia jest jednoznaczna, że powinni mieć wagi w momencie składania ofert. Ze zdjęć okazało się, że przyłączyli sobie do samochodów wagi magazynowe. Jeśli ktoś zaczyna oszukiwać jak jeszcze nie zaczął świadczyć usług, to źle rokuje na przyszłość.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zapytał co z węglem. Nie ma orzecha. Ludzie mają powpłacane pieniądze.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Skarbnik Gminy Maciej Maciejewski odpowiedział, że są dwie osoby, które nie dostały. Od </w:t>
      </w:r>
      <w:r>
        <w:rPr>
          <w:sz w:val="22"/>
          <w:szCs w:val="22"/>
        </w:rPr>
        <w:br/>
        <w:t>20 grudnia orzecha nie było. Łódkę dostaniemy. Były sytuacje, że łódki pojechały i wróciły pusto.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zapytał czy jest duże zainteresowanie tym węglem.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spadło.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Dariusz Gryniewicz powiedział, że ma informację, że w kujawsko-pomorskim najsprawniej to poszło. Zainteresowanie spadło. Nie mamy wpływu na to jakie frakcje są w Toruniu. Jaka będzie dalsza perspektywa i zapotrzebowanie trudno powiedzieć.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zapytał o przetarg na Przedszkole. Powiedział, że na dzisiaj z ofert złożonych to pan Żołecki. Żebyśmy nie musieli co chwilę dokładać.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Sekretarz Gminy Andrzej Wiekierak odpowiedział, że to jest bez wyposażenia.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poruszył sprawę lampy na ul. Śmielińskiej. Mieszkanka twierdzi, że pan Sekretarz odesłał ją, że to z budżetu sołeckiego, ale to jest droga powiatowa. Prosi takich rzeczy nie robić.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Gryniewicz powiedział, że prosi podchodzić z dystansem do wypowiedzi mieszkańców. Pierwszy raz słyszy o tym temacie. Być może ktoś źle zinterpretował. W dobie kryzysu energetycznego nie ma sensu stawiać nowych lamp, jeśli nie jesteśmy w stanie płacić za utrzymanie.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Przewodniczący Komisji Michał Olejniczak powiedział, że tłumaczył, że na ul. Śmielińskiej jest dużo lamp, </w:t>
      </w:r>
      <w:bookmarkStart w:id="0" w:name="_GoBack"/>
      <w:bookmarkEnd w:id="0"/>
      <w:r>
        <w:rPr>
          <w:sz w:val="22"/>
          <w:szCs w:val="22"/>
        </w:rPr>
        <w:t>a w Dębowie są miejsca gdzie jest ciemno.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ad. 8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związku z wyczerpaniem tematyki posiedzenie zakończono.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Protokołowała: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Przewodniczący Komisji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Infrastruktury Technicznej i Finansów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Dorota Maćkowiak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Michał Olejniczak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476621"/>
      <w:docPartObj>
        <w:docPartGallery w:val="Page Numbers (Bottom of Page)"/>
        <w:docPartUnique/>
      </w:docPartObj>
    </w:sdtPr>
    <w:sdtContent>
      <w:p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63D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171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7926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AF294A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351DA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0176B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86905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3225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C3A2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400E7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803A42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186D0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C02FA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E78A0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CC3FF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6343C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C34FA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43F78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A2D5D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C214A"/>
    <w:multiLevelType w:val="hybridMultilevel"/>
    <w:tmpl w:val="7DF6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53BC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23AE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93D0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41A3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646AE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41F0C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AD3DE0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6"/>
  </w:num>
  <w:num w:numId="5">
    <w:abstractNumId w:val="17"/>
  </w:num>
  <w:num w:numId="6">
    <w:abstractNumId w:val="13"/>
  </w:num>
  <w:num w:numId="7">
    <w:abstractNumId w:val="19"/>
  </w:num>
  <w:num w:numId="8">
    <w:abstractNumId w:val="28"/>
  </w:num>
  <w:num w:numId="9">
    <w:abstractNumId w:val="4"/>
  </w:num>
  <w:num w:numId="10">
    <w:abstractNumId w:val="11"/>
  </w:num>
  <w:num w:numId="11">
    <w:abstractNumId w:val="10"/>
  </w:num>
  <w:num w:numId="12">
    <w:abstractNumId w:val="2"/>
  </w:num>
  <w:num w:numId="13">
    <w:abstractNumId w:val="9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2"/>
  </w:num>
  <w:num w:numId="17">
    <w:abstractNumId w:val="6"/>
  </w:num>
  <w:num w:numId="18">
    <w:abstractNumId w:val="7"/>
  </w:num>
  <w:num w:numId="19">
    <w:abstractNumId w:val="8"/>
  </w:num>
  <w:num w:numId="20">
    <w:abstractNumId w:val="23"/>
  </w:num>
  <w:num w:numId="21">
    <w:abstractNumId w:val="1"/>
  </w:num>
  <w:num w:numId="22">
    <w:abstractNumId w:val="14"/>
  </w:num>
  <w:num w:numId="23">
    <w:abstractNumId w:val="29"/>
  </w:num>
  <w:num w:numId="24">
    <w:abstractNumId w:val="27"/>
  </w:num>
  <w:num w:numId="25">
    <w:abstractNumId w:val="0"/>
  </w:num>
  <w:num w:numId="26">
    <w:abstractNumId w:val="26"/>
  </w:num>
  <w:num w:numId="27">
    <w:abstractNumId w:val="18"/>
  </w:num>
  <w:num w:numId="28">
    <w:abstractNumId w:val="25"/>
  </w:num>
  <w:num w:numId="29">
    <w:abstractNumId w:val="12"/>
  </w:num>
  <w:num w:numId="30">
    <w:abstractNumId w:val="5"/>
  </w:num>
  <w:num w:numId="31">
    <w:abstractNumId w:val="21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B62D2-6DEB-4D3C-A4EB-B4F6C42E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eastAsiaTheme="minorEastAsia"/>
      <w:lang w:eastAsia="pl-PL"/>
    </w:rPr>
  </w:style>
  <w:style w:type="character" w:customStyle="1" w:styleId="hgkelc">
    <w:name w:val="hgkelc"/>
    <w:basedOn w:val="Domylnaczcionkaakapitu"/>
  </w:style>
  <w:style w:type="paragraph" w:styleId="Akapitzlist">
    <w:name w:val="List Paragraph"/>
    <w:basedOn w:val="Normalny"/>
    <w:uiPriority w:val="34"/>
    <w:qFormat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70C1A-71E1-4719-93E7-A4BE25B1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3</Pages>
  <Words>753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136</cp:revision>
  <cp:lastPrinted>2023-02-17T06:50:00Z</cp:lastPrinted>
  <dcterms:created xsi:type="dcterms:W3CDTF">2020-12-21T13:07:00Z</dcterms:created>
  <dcterms:modified xsi:type="dcterms:W3CDTF">2023-02-17T06:53:00Z</dcterms:modified>
</cp:coreProperties>
</file>