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LVII/4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26 stycznia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 xml:space="preserve">(tekst </w:t>
      </w:r>
      <w:r>
        <w:rPr>
          <w:rFonts w:ascii="Times New Roman" w:hAnsi="Times New Roman" w:cs="Times New Roman"/>
          <w:sz w:val="24"/>
          <w:szCs w:val="24"/>
        </w:rPr>
        <w:t>jedn. Dz. U. z 2023 r., poz. 40),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(tekst jedn. Dz. U. z 2021 r., poz. 83) oraz art. 111 ustawy z dnia 12 marca 2022 r. o pomocy obywatelom Ukrainy w związku z konfliktem zbrojnym na terytorium tego państwa (tekst jedn. Dz.U. z 2023 r. poz. 103)Rada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korektę wykonania za 2022 rok wydatków, na podstawie pism Wojewody Kuj-Pom. WFB.V.1612.476.2022, WFB.V.1612.480.2022 oraz otrzymanych środków finansowych w dniu 30.12.2022  i wniosku kierownika RR.033.36.2022.DK z 09.01.2023r. i pisma kierownika RR.042.15.2022.DK  – środki pieniężne pochodzące z Funduszu Przeciwdziałania Covid-19 na realizację zadania – pomoc przyznana w związku z wejściem w życie ustawy z dnia 15.09.2022r. o szczególnych rozwiązaniach w zakresie niektórych źródeł ciepła w związku z sytuacją na rynku paliw dodatek dla podmiotów wrażliwych, realizacja wydatków w tym zakresie do 19.01.2023r. – dokonano całkowitego rozliczenia i zwrotu niewykorzystanych środków pieniężnych do Wojewody;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FD5A-FCAC-46D7-AA07-41165583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8</cp:revision>
  <cp:lastPrinted>2023-01-26T10:58:00Z</cp:lastPrinted>
  <dcterms:created xsi:type="dcterms:W3CDTF">2023-01-25T07:47:00Z</dcterms:created>
  <dcterms:modified xsi:type="dcterms:W3CDTF">2023-01-26T10:58:00Z</dcterms:modified>
</cp:coreProperties>
</file>