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9/2022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 24 października 2022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określenia rocznych stawek podatku od nieruchomości na 2023 rok.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rFonts w:eastAsiaTheme="minorHAnsi"/>
          <w:bCs/>
          <w:sz w:val="22"/>
          <w:szCs w:val="22"/>
          <w:lang w:eastAsia="en-US"/>
        </w:rPr>
        <w:t>określenia wysokości stawek podatku od środków transportowych.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bCs/>
          <w:sz w:val="22"/>
          <w:szCs w:val="22"/>
        </w:rPr>
        <w:t>zapłaty podatków i innych opłat stanowiących dochody budżetu Gminy Sadki instrumentem płatniczym.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Zabezpieczenie ogrzewania w świetlicach wiejskich. 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26 września 2022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Skarbnik Gminy Maciej Maciejewski omówił projekt uchwały w sprawie wprowadzenia zmian do budżetu Gminy Sadki na 2022 rok </w:t>
      </w:r>
      <w:r>
        <w:rPr>
          <w:rFonts w:cs="Times New Roman"/>
          <w:sz w:val="22"/>
          <w:szCs w:val="22"/>
        </w:rPr>
        <w:t>oraz poinformował o wniosku dot. zmian wynikających z nagrody „Rosnąca odporność”.</w:t>
      </w:r>
    </w:p>
    <w:p>
      <w:pPr>
        <w:pStyle w:val="Bezodstpw"/>
        <w:jc w:val="both"/>
        <w:rPr>
          <w:sz w:val="22"/>
          <w:szCs w:val="22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zapytał jaka jest kwota na naprawę samochodu.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Skarbnik Gminy Maciej Maciejewski odpowiedział, że jest to w ramach bieżących środków.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powiedział, że scena miała być w garażu po równiarce.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Palacz powiedział, że mamy garaże, a teraz zdejmujemy 50 tys. zł z sołectw na garaż.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 Michał Olejniczak powiedział, że znowu pominięto sołtysów.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zapytał czy Przedszkole nie przepada.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Skarbnik Gminy Maciej Maciejewski odpowiedział, że nikt nie dał 100 % gwarancji czy przepada, czy nie, natomiast Rada Ministrów w regulaminach zniosła czasowość. Uznając, że nie przepadają to nie oddamy i będziemy działać dalej.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zmieniającej uchwałę w sprawie uchwalenia Wieloletniej Prognozy Finansowej Gminy Sadki na lata 2022-2027.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 i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omówił projekt uchwały określenia rocznych stawek podatku od </w:t>
      </w:r>
      <w:r>
        <w:rPr>
          <w:sz w:val="22"/>
          <w:szCs w:val="22"/>
        </w:rPr>
        <w:lastRenderedPageBreak/>
        <w:t>nieruchomości na 2023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zapytał jakie są stawki.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Skarbnik Gminy Maciej Maciejewski odpowiedział, że zgodnie z Rozporządzeniem.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Dariusz Gryniewicz dodał, że to jest znacznie poniżej stawki inflacji.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Michał Olejniczak powiedział, że powinni to przyjąć, bo jak poprzednia Rada nie podnosiła, to potem był duży skok.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Skarbnik Gminy Maciej Maciejewski omówił projekt uchwały</w:t>
      </w:r>
      <w:r>
        <w:rPr>
          <w:rFonts w:eastAsiaTheme="minorHAnsi"/>
          <w:bCs/>
          <w:sz w:val="22"/>
          <w:szCs w:val="22"/>
          <w:lang w:eastAsia="en-US"/>
        </w:rPr>
        <w:t xml:space="preserve"> określenia wysokości stawek podatku od środków transportowych.</w:t>
      </w:r>
    </w:p>
    <w:p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eastAsia="en-US"/>
        </w:rPr>
        <w:t>Nie zgłoszono pytań i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Skarbnik Gminy Maciej Maciejewski omówił projekt uchwały</w:t>
      </w:r>
      <w:r>
        <w:rPr>
          <w:bCs/>
          <w:sz w:val="22"/>
          <w:szCs w:val="22"/>
        </w:rPr>
        <w:t xml:space="preserve"> w sprawie zapłaty podatków i innych opłat stanowiących dochody budżetu Gminy Sadki instrumentem płatniczym.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Palacz zapytał jak długo będzie bez kosztów.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Skarbnik Gminy Maciej Maciejewski odpowiedział, że Fundacja Polska Bezgotówkowa działa do końca 2025 roku, a czy będzie przedłużone to zobaczymy.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9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Przewodniczący Komisji Michał Olejniczak odczytał informację dot.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zabezpieczenie ogrzewania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>w świetlicach wiejskich (informacja w załączeniu).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Przewodniczący Komisji Michał Olejniczak</w:t>
      </w:r>
      <w:r>
        <w:rPr>
          <w:bCs/>
          <w:sz w:val="22"/>
          <w:szCs w:val="22"/>
        </w:rPr>
        <w:t xml:space="preserve"> powiedział, ze nie będzie komentował przychodzenia do pracy pana Sekretarza. Zacznijcie Komisje szanować. Jak posiedzenie jest o 7</w:t>
      </w:r>
      <w:r>
        <w:rPr>
          <w:bCs/>
          <w:sz w:val="22"/>
          <w:szCs w:val="22"/>
          <w:vertAlign w:val="superscript"/>
        </w:rPr>
        <w:t>30</w:t>
      </w:r>
      <w:r>
        <w:rPr>
          <w:bCs/>
          <w:sz w:val="22"/>
          <w:szCs w:val="22"/>
        </w:rPr>
        <w:t xml:space="preserve"> to powinien być o 7</w:t>
      </w:r>
      <w:r>
        <w:rPr>
          <w:bCs/>
          <w:sz w:val="22"/>
          <w:szCs w:val="22"/>
          <w:vertAlign w:val="superscript"/>
        </w:rPr>
        <w:t>30</w:t>
      </w:r>
      <w:r>
        <w:rPr>
          <w:bCs/>
          <w:sz w:val="22"/>
          <w:szCs w:val="22"/>
        </w:rPr>
        <w:t>. Pan Wójt ma nienormowany czas pracy i to rozumie. Prosi pana Wójta o wyciągnięcie konsekwencji.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Wójt Dariusz Gryniewicz odpowiedział, że Komisje są dla radnych. My w miarę możliwości uczestniczymy. Weźmie to pod uwagę i merytoryczny pracownik zawsze będzie.</w:t>
      </w: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Palacz zapytał o zmiany z „Rosnącej odporności”. Na garaż planuje się 50 tys. zł jak mamy garaż, w którym mieścił się autobus i równiarka. Wydaliśmy też potężne pieniądze w remont budynku Posterunku, a teraz przeznaczmy 150 tys. zł na jakiś podjazd. W innych instytucjach może być dzwonek żeby ktoś wyszedł.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Dariusz Gryniewicz odpowiedział, że są to środki z programu „Rosnąca odporność” i nie jest to łatwe wydatkowanie. Wiele zostało zrobione, zakupione. Te środki trafiły z takim niejasnym przeznaczeniem, nawet w Urzędzie Wojewódzkim nie wiedzą. Jeżeli robi się bardzo wąski kanał wydatkowania, to firmy niszowe mają ograniczone możliwości produkcji. Jeśli chodzi o garaż, to niestety scena jest za wysoka. Jeśli coś kupujemy, to zabezpieczamy to.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zapytał kiedy te pieniądze otrzymaliśmy.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Dariusz Gryniewicz odpowiedział, że w lutym.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Palacz powiedział, że to najpierw kupiliśmy scenę, a potem zmierzyliśmy garaż.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Wójt Dariusz Gryniewicz odpowiedział, że nie będzie sceny a będzie garaż. Obiektów gminnych mamy mało i nam tego brakuje.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Łukasz Palacz powiedział, że te pieniądze mogłyby być bardziej efektywnie wykorzystane.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Piszczek powiedział, że w Przychodni winda byłaby bardziej przydatna i wykorzystana. Od lutego był czas żeby się nad tymi wydatkami zastanowić.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Michał Olejniczak zapytał czy możemy tam takie rzeczy robić.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Dariusz Gryniewicz odpowiedział, że teoretycznie tak.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Michał Olejniczak powiedział, że do Przychodni więcej ludzi idzie.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Dariusz Gryniewicz odpowiedział, że „Medicus” deklarował, że zrobi windę i do dzisiaj jej nie ma. Minął 8 rok kiedy to wynajmują i eksploatują za ok. 2 tys. zł miesięcznie.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Michał Olejniczak powiedział, że trzeba by złożyć zapytanie czy zrobią.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Dariusz Gryniewicz odpowiedział, że złożymy.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E5D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1012F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60122"/>
    <w:multiLevelType w:val="hybridMultilevel"/>
    <w:tmpl w:val="3D66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22"/>
  </w:num>
  <w:num w:numId="6">
    <w:abstractNumId w:val="17"/>
  </w:num>
  <w:num w:numId="7">
    <w:abstractNumId w:val="24"/>
  </w:num>
  <w:num w:numId="8">
    <w:abstractNumId w:val="37"/>
  </w:num>
  <w:num w:numId="9">
    <w:abstractNumId w:val="6"/>
  </w:num>
  <w:num w:numId="10">
    <w:abstractNumId w:val="15"/>
  </w:num>
  <w:num w:numId="11">
    <w:abstractNumId w:val="14"/>
  </w:num>
  <w:num w:numId="12">
    <w:abstractNumId w:val="3"/>
  </w:num>
  <w:num w:numId="13">
    <w:abstractNumId w:val="1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9"/>
  </w:num>
  <w:num w:numId="17">
    <w:abstractNumId w:val="8"/>
  </w:num>
  <w:num w:numId="18">
    <w:abstractNumId w:val="10"/>
  </w:num>
  <w:num w:numId="19">
    <w:abstractNumId w:val="12"/>
  </w:num>
  <w:num w:numId="20">
    <w:abstractNumId w:val="30"/>
  </w:num>
  <w:num w:numId="21">
    <w:abstractNumId w:val="2"/>
  </w:num>
  <w:num w:numId="22">
    <w:abstractNumId w:val="18"/>
  </w:num>
  <w:num w:numId="23">
    <w:abstractNumId w:val="39"/>
  </w:num>
  <w:num w:numId="24">
    <w:abstractNumId w:val="36"/>
  </w:num>
  <w:num w:numId="25">
    <w:abstractNumId w:val="0"/>
  </w:num>
  <w:num w:numId="26">
    <w:abstractNumId w:val="35"/>
  </w:num>
  <w:num w:numId="27">
    <w:abstractNumId w:val="23"/>
  </w:num>
  <w:num w:numId="28">
    <w:abstractNumId w:val="32"/>
  </w:num>
  <w:num w:numId="29">
    <w:abstractNumId w:val="16"/>
  </w:num>
  <w:num w:numId="30">
    <w:abstractNumId w:val="7"/>
  </w:num>
  <w:num w:numId="31">
    <w:abstractNumId w:val="2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9"/>
  </w:num>
  <w:num w:numId="36">
    <w:abstractNumId w:val="5"/>
  </w:num>
  <w:num w:numId="37">
    <w:abstractNumId w:val="11"/>
  </w:num>
  <w:num w:numId="38">
    <w:abstractNumId w:val="27"/>
  </w:num>
  <w:num w:numId="39">
    <w:abstractNumId w:val="38"/>
  </w:num>
  <w:num w:numId="40">
    <w:abstractNumId w:val="4"/>
  </w:num>
  <w:num w:numId="41">
    <w:abstractNumId w:val="34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1641-ED2E-4ECE-99DD-032A12C8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160</cp:revision>
  <cp:lastPrinted>2022-11-21T08:36:00Z</cp:lastPrinted>
  <dcterms:created xsi:type="dcterms:W3CDTF">2020-12-21T13:07:00Z</dcterms:created>
  <dcterms:modified xsi:type="dcterms:W3CDTF">2022-11-21T08:38:00Z</dcterms:modified>
</cp:coreProperties>
</file>