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LII/49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15 listopada 2022 r.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2022–2027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podstawie art. 18 ust. 2 pkt 15 ustawy z dnia 8 marca 1990r. o samorządzie gminnym ( Dz. U. z 2022 r. poz. 559 ze zm.), art.226,art.227, art. 228 ust. 1 pkt 1 i 2, art. 230 ust. 6, art.243 ustawy z dnia 27 sierpnia 2009r. o finansach publicznych ( Dz. U. z 2022 r. poz.1634 ze zm. ) w związku z § 2 rozporządzenia Ministra Finansów z dnia 10 stycznia 2013 r. w sprawie wieloletniej prognozy finansowej jednostki samorządu terytorialnego (Dz. U. z 2021 r., poz. 83) oraz art. 111 ustawy z dnia 12 marca 2022 r. o pomocy obywatelom Ukrainy w związku z konfliktem zbrojnym na terytorium tego państwa (Dz.U. z 2022 r. poz. 583 ze zm.)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 Gminy Sadki uchwala, co następuje: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>
        <w:rPr>
          <w:rFonts w:ascii="Times New Roman" w:hAnsi="Times New Roman" w:cs="Times New Roman"/>
          <w:sz w:val="24"/>
          <w:szCs w:val="24"/>
        </w:rPr>
        <w:t>W Uchwale Nr XLI/58/2021  Rady Gminy Sadki z dnia 23 grudnia 2021 roku  w sprawie uchwalenia  Wieloletniej Prognozy Finansowej Gminy Sadki na lata 2022–2027, wprowadza się następujące zmiany: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§ 2. </w:t>
      </w:r>
      <w:r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2022 rok” należy dokonać odpowiednich zmian w „Wieloletniej Prognozie Finansowej na lata 2022-2027”.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Wprowadzono aktualizację planów na 2022 rok dochodów, wydatków, przychodów i rozchodów budżetowych;</w:t>
      </w:r>
    </w:p>
    <w:p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Wprowadzono nowe przedsięwzięcie w wydatkach bieżących pn.: „Realizacja zakupu preferencyjnego paliwa stałego dla gospodarstw domowych” - limity wydatków na to przedsięwzięcie wynoszą: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r. – limit wydatków                 4.000.000,00 zł,</w:t>
      </w:r>
    </w:p>
    <w:p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r. – limit wydatków                 4.000.000,00 zł,</w:t>
      </w: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Łączny nakład      8.000.000,00 zł</w:t>
      </w:r>
    </w:p>
    <w:p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dokonaniu zmian, Gmina Sadki spełnia relację, o której mowa w art.243 ustawy o finansach publicznych.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0690720"/>
    <w:multiLevelType w:val="hybridMultilevel"/>
    <w:tmpl w:val="352407D0"/>
    <w:lvl w:ilvl="0" w:tplc="6EB2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D761601"/>
    <w:multiLevelType w:val="hybridMultilevel"/>
    <w:tmpl w:val="52A03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22ED0"/>
    <w:multiLevelType w:val="hybridMultilevel"/>
    <w:tmpl w:val="40E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C72014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F0069-9F60-46D9-938B-7C185575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10</cp:revision>
  <cp:lastPrinted>2022-11-15T09:46:00Z</cp:lastPrinted>
  <dcterms:created xsi:type="dcterms:W3CDTF">2022-11-14T08:33:00Z</dcterms:created>
  <dcterms:modified xsi:type="dcterms:W3CDTF">2022-11-15T09:46:00Z</dcterms:modified>
</cp:coreProperties>
</file>