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D2" w:rsidRDefault="000A280D">
      <w:pPr>
        <w:pStyle w:val="Nagwek20"/>
        <w:keepNext/>
        <w:keepLines/>
        <w:shd w:val="clear" w:color="auto" w:fill="auto"/>
        <w:spacing w:after="377"/>
      </w:pPr>
      <w:bookmarkStart w:id="0" w:name="bookmark0"/>
      <w:r>
        <w:t>ZARZĄDZENIE NR 16.2022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28 lutego 2022 r.</w:t>
      </w:r>
    </w:p>
    <w:p w:rsidR="006713D2" w:rsidRDefault="000A280D">
      <w:pPr>
        <w:pStyle w:val="Teksttreci30"/>
        <w:shd w:val="clear" w:color="auto" w:fill="auto"/>
        <w:spacing w:before="0" w:after="246"/>
      </w:pPr>
      <w:r>
        <w:t>w sprawie zmiany zarządzenia Nr 12.2022 Wójta Gminy sadki z dnia 18 lutego 2022 roku w sprawie informacji za IV kwartał 2021 r. obejmującej dane, kwoty</w:t>
      </w:r>
      <w:r>
        <w:rPr>
          <w:vertAlign w:val="superscript"/>
        </w:rPr>
        <w:t>7</w:t>
      </w:r>
      <w:r>
        <w:t xml:space="preserve"> i wykazy, o których mowa w </w:t>
      </w:r>
      <w:r>
        <w:rPr>
          <w:rStyle w:val="Teksttreci310pt"/>
          <w:b/>
          <w:bCs/>
        </w:rPr>
        <w:t xml:space="preserve">art. 37 ust. 1 pkt 1 ustawy z dnia 27 sierpnia 2009 r. o finansach publicznych (Dz. </w:t>
      </w:r>
      <w:r>
        <w:rPr>
          <w:rStyle w:val="Teksttreci310ptBezpogrubienia"/>
        </w:rPr>
        <w:t xml:space="preserve">U. </w:t>
      </w:r>
      <w:r>
        <w:rPr>
          <w:rStyle w:val="Teksttreci310pt"/>
          <w:b/>
          <w:bCs/>
        </w:rPr>
        <w:t xml:space="preserve">z 202lr., </w:t>
      </w:r>
      <w:r>
        <w:t>poz. 305 ze zm.)</w:t>
      </w:r>
    </w:p>
    <w:p w:rsidR="006713D2" w:rsidRDefault="000A280D">
      <w:pPr>
        <w:pStyle w:val="Teksttreci20"/>
        <w:shd w:val="clear" w:color="auto" w:fill="auto"/>
        <w:spacing w:before="0" w:after="240" w:line="248" w:lineRule="exact"/>
        <w:ind w:firstLine="900"/>
        <w:jc w:val="both"/>
      </w:pPr>
      <w:r>
        <w:t>Na podstawie art. 30 ust. 2 pkt 4 ustawy z dnia 8 marca 1990 r. o samorządzie gminnym (Dz. U. z 2021 r., poz. 1372) w związku z art. 37 ust. 1</w:t>
      </w:r>
      <w:r>
        <w:t xml:space="preserve"> pkt 1 ustawy z dnia 27 sierpnia 2009 r. o finansach publicznych (Dz. U. z 2021 r., poz. 305 ze zm.) zarządzam, co następuje:</w:t>
      </w:r>
    </w:p>
    <w:p w:rsidR="006713D2" w:rsidRDefault="000A280D">
      <w:pPr>
        <w:pStyle w:val="Teksttreci20"/>
        <w:shd w:val="clear" w:color="auto" w:fill="auto"/>
        <w:spacing w:before="0" w:after="237" w:line="248" w:lineRule="exact"/>
        <w:ind w:firstLine="0"/>
        <w:jc w:val="both"/>
      </w:pPr>
      <w:r>
        <w:t>§ 1. Podaje do publicznej wiadomości informację za IV kwartał 2021 roku, stanowiącą załącznik nr 1 do niniejszego zarządzenia, obe</w:t>
      </w:r>
      <w:r>
        <w:t>jmującą:</w:t>
      </w:r>
    </w:p>
    <w:p w:rsidR="006713D2" w:rsidRDefault="000A280D">
      <w:pPr>
        <w:pStyle w:val="Teksttreci20"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246" w:line="252" w:lineRule="exact"/>
        <w:ind w:left="600"/>
        <w:jc w:val="both"/>
      </w:pPr>
      <w:r>
        <w:t>dane dotyczące wykonania budżetu Gminy Sadki za IV kwartał 2021 roku, w tym kwotę deficytu albo nadwyżki,</w:t>
      </w:r>
    </w:p>
    <w:p w:rsidR="006713D2" w:rsidRDefault="000A280D">
      <w:pPr>
        <w:pStyle w:val="Teksttreci20"/>
        <w:numPr>
          <w:ilvl w:val="0"/>
          <w:numId w:val="1"/>
        </w:numPr>
        <w:shd w:val="clear" w:color="auto" w:fill="auto"/>
        <w:tabs>
          <w:tab w:val="left" w:pos="640"/>
        </w:tabs>
        <w:spacing w:before="0" w:after="30" w:line="245" w:lineRule="exact"/>
        <w:ind w:left="600"/>
        <w:jc w:val="both"/>
      </w:pPr>
      <w:r>
        <w:t>wykaz osób prawnych, fizycznych i jednostek organizacyjnych nie posiadających osobowości prawnej oraz kwoty udzielonych im ulg, w tym umorzeń</w:t>
      </w:r>
      <w:r>
        <w:t xml:space="preserve"> nie podatkowych należności budżetowych, o których mowa w art. 60 ustawy o finansach publicznych (Dz. U. z 2021 r., poz.305 ze zm.).</w:t>
      </w:r>
    </w:p>
    <w:p w:rsidR="006713D2" w:rsidRDefault="000A280D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2. Informacje, o których mowa w § 1, podaje się do publicznej wiadomości.</w:t>
      </w:r>
    </w:p>
    <w:p w:rsidR="006713D2" w:rsidRDefault="000A280D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3. Wykonanie zarządzenia powierza się Kierown</w:t>
      </w:r>
      <w:r>
        <w:t>ikowi Referatu Finansowo - Budżetowego.</w:t>
      </w:r>
    </w:p>
    <w:p w:rsidR="006713D2" w:rsidRDefault="000A280D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rPr>
          <w:rStyle w:val="Teksttreci2Pogrubienie"/>
        </w:rPr>
        <w:t xml:space="preserve">§ 4. </w:t>
      </w:r>
      <w:r>
        <w:t>Zarządzenie wchodzi w życie z dniem podpisania.</w:t>
      </w:r>
    </w:p>
    <w:p w:rsidR="006713D2" w:rsidRDefault="00D14C04">
      <w:pPr>
        <w:framePr w:h="2009" w:hSpace="637" w:wrap="notBeside" w:vAnchor="text" w:hAnchor="text" w:x="422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14625" cy="12668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D2" w:rsidRDefault="006713D2">
      <w:pPr>
        <w:rPr>
          <w:sz w:val="2"/>
          <w:szCs w:val="2"/>
        </w:rPr>
      </w:pPr>
    </w:p>
    <w:p w:rsidR="006713D2" w:rsidRDefault="006713D2">
      <w:pPr>
        <w:rPr>
          <w:sz w:val="2"/>
          <w:szCs w:val="2"/>
        </w:rPr>
        <w:sectPr w:rsidR="006713D2">
          <w:pgSz w:w="11900" w:h="16840"/>
          <w:pgMar w:top="1406" w:right="1466" w:bottom="1406" w:left="1297" w:header="0" w:footer="3" w:gutter="0"/>
          <w:cols w:space="720"/>
          <w:noEndnote/>
          <w:docGrid w:linePitch="360"/>
        </w:sectPr>
      </w:pPr>
    </w:p>
    <w:p w:rsidR="006713D2" w:rsidRDefault="000A280D">
      <w:pPr>
        <w:pStyle w:val="Teksttreci20"/>
        <w:shd w:val="clear" w:color="auto" w:fill="auto"/>
        <w:spacing w:before="0" w:after="151" w:line="274" w:lineRule="exact"/>
        <w:ind w:left="7120" w:right="740" w:firstLine="0"/>
        <w:jc w:val="left"/>
      </w:pPr>
      <w:r>
        <w:lastRenderedPageBreak/>
        <w:t>Załącznik nr 1 do Zarządzenia Nr 16.2022 Wójta Gminy Sadki z dnia 28 lutego 2022 r.</w:t>
      </w:r>
    </w:p>
    <w:p w:rsidR="006713D2" w:rsidRDefault="000A280D">
      <w:pPr>
        <w:pStyle w:val="Nagwek10"/>
        <w:keepNext/>
        <w:keepLines/>
        <w:shd w:val="clear" w:color="auto" w:fill="auto"/>
        <w:spacing w:before="0"/>
        <w:ind w:left="700"/>
      </w:pPr>
      <w:bookmarkStart w:id="1" w:name="bookmark1"/>
      <w:r>
        <w:t>Informacja o wykonaniu budżetu za IV kwartał 2021 roku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8"/>
        <w:gridCol w:w="3895"/>
        <w:gridCol w:w="2952"/>
      </w:tblGrid>
      <w:tr w:rsidR="006713D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Wyszczególnienie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Plan (po zmianach) zł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Wykonanie zł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DOCHODY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46 118 271,78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47 933 866,51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bieżące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 xml:space="preserve">39 007 </w:t>
            </w:r>
            <w:r>
              <w:rPr>
                <w:rStyle w:val="Teksttreci21"/>
              </w:rPr>
              <w:t>284,45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39 668 348,57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majątkowe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7 110 987,33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8 265 517,94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WYDATKI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48 868 271,78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41 503 102,80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bieżące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37 701 823,31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33 904 108,73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majątkowe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11 166 448,47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7 598 994,07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NADWYŻKA/DEFICYT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-2 750 000,00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6 430 763,71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PRZYCHODY OGÓŁEM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4 591 388,19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4 591 388,19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3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z tego:</w:t>
            </w:r>
          </w:p>
        </w:tc>
        <w:tc>
          <w:tcPr>
            <w:tcW w:w="3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6713D2">
            <w:pPr>
              <w:framePr w:w="11236" w:h="9533" w:hSpace="11136" w:wrap="notBeside" w:vAnchor="text" w:hAnchor="text" w:y="501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3D2" w:rsidRDefault="006713D2">
            <w:pPr>
              <w:framePr w:w="11236" w:h="9533" w:hSpace="11136" w:wrap="notBeside" w:vAnchor="text" w:hAnchor="text" w:y="501"/>
              <w:rPr>
                <w:sz w:val="10"/>
                <w:szCs w:val="10"/>
              </w:rPr>
            </w:pP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kredyty, pożyczki, emisja papierów wartościowych w tym: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ze sprzedaży papierów' wartościowych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spłata udzielonych pożyczek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98" w:lineRule="exact"/>
              <w:ind w:firstLine="0"/>
              <w:jc w:val="left"/>
            </w:pPr>
            <w:r>
              <w:rPr>
                <w:rStyle w:val="Teksttreci27pt"/>
              </w:rPr>
              <w:t>nadwyżka z lat ubiegłych, pomniejszona o niewykorzystane środki</w:t>
            </w:r>
            <w:r>
              <w:rPr>
                <w:rStyle w:val="Teksttreci27pt"/>
              </w:rPr>
              <w:t xml:space="preserve"> pieniężne, o których mowa w art.217 ust.2 pkt 8 ustawy o finansach publicznych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98" w:lineRule="exact"/>
              <w:ind w:firstLine="0"/>
              <w:jc w:val="left"/>
            </w:pPr>
            <w:r>
              <w:rPr>
                <w:rStyle w:val="Teksttreci27pt"/>
              </w:rPr>
              <w:t>niewykorzystane środki pieniężne, o których mow'a w art. 217 ust.2 pkt 8 ustawy o finansch publicznych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1 000 000,00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1 000 000,00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prywatyzacja majatku JST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rPr>
                <w:rStyle w:val="Teksttreci27pt"/>
              </w:rPr>
              <w:t>wolne środki, o których mowa w art. 217 ust.2 pkt 6 ustawy o finansach publicznych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źródła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ROZCHODY OGÓŁEM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3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z tego:</w:t>
            </w:r>
          </w:p>
        </w:tc>
        <w:tc>
          <w:tcPr>
            <w:tcW w:w="3895" w:type="dxa"/>
            <w:tcBorders>
              <w:left w:val="single" w:sz="4" w:space="0" w:color="auto"/>
            </w:tcBorders>
            <w:shd w:val="clear" w:color="auto" w:fill="FFFFFF"/>
          </w:tcPr>
          <w:p w:rsidR="006713D2" w:rsidRDefault="006713D2">
            <w:pPr>
              <w:framePr w:w="11236" w:h="9533" w:hSpace="11136" w:wrap="notBeside" w:vAnchor="text" w:hAnchor="text" w:y="50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3D2" w:rsidRDefault="006713D2">
            <w:pPr>
              <w:framePr w:w="11236" w:h="9533" w:hSpace="11136" w:wrap="notBeside" w:vAnchor="text" w:hAnchor="text" w:y="501"/>
              <w:rPr>
                <w:sz w:val="10"/>
                <w:szCs w:val="10"/>
              </w:rPr>
            </w:pP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84" w:lineRule="exact"/>
              <w:ind w:firstLine="0"/>
              <w:jc w:val="left"/>
            </w:pPr>
            <w:r>
              <w:rPr>
                <w:rStyle w:val="Teksttreci27pt"/>
              </w:rPr>
              <w:t>spłaty kredytów i pożyczek, wykup papierów wartościowych, w tym: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wykup papierów wartościowych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32" w:lineRule="exact"/>
              <w:ind w:firstLine="0"/>
              <w:jc w:val="left"/>
            </w:pPr>
            <w:r>
              <w:rPr>
                <w:rStyle w:val="Teksttreci26pt"/>
              </w:rPr>
              <w:t>udzielone pożyczki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</w:t>
            </w:r>
            <w:r>
              <w:rPr>
                <w:rStyle w:val="Teksttreci21"/>
                <w:vertAlign w:val="subscript"/>
              </w:rPr>
              <w:t>?</w:t>
            </w:r>
            <w:r>
              <w:rPr>
                <w:rStyle w:val="Teksttreci21"/>
              </w:rPr>
              <w:t>00</w:t>
            </w:r>
          </w:p>
        </w:tc>
      </w:tr>
      <w:tr w:rsidR="006713D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cele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D2" w:rsidRDefault="000A280D">
            <w:pPr>
              <w:pStyle w:val="Teksttreci20"/>
              <w:framePr w:w="11236" w:h="9533" w:hSpace="11136" w:wrap="notBeside" w:vAnchor="text" w:hAnchor="text" w:y="50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</w:tbl>
    <w:p w:rsidR="006713D2" w:rsidRDefault="000A280D">
      <w:pPr>
        <w:pStyle w:val="Podpistabeli0"/>
        <w:framePr w:w="7963" w:h="553" w:wrap="notBeside" w:vAnchor="text" w:hAnchor="text" w:x="62" w:y="-43"/>
        <w:shd w:val="clear" w:color="auto" w:fill="auto"/>
      </w:pPr>
      <w:r>
        <w:t>1) dane dotyczące wykonania budżetu Gminy Sadki za IV kwartał 2021 roku. w tym kwota deficytu lub nadwyżki:</w:t>
      </w:r>
    </w:p>
    <w:p w:rsidR="006713D2" w:rsidRDefault="006713D2">
      <w:pPr>
        <w:rPr>
          <w:sz w:val="2"/>
          <w:szCs w:val="2"/>
        </w:rPr>
      </w:pPr>
    </w:p>
    <w:p w:rsidR="006713D2" w:rsidRDefault="000A280D">
      <w:pPr>
        <w:pStyle w:val="Teksttreci20"/>
        <w:shd w:val="clear" w:color="auto" w:fill="auto"/>
        <w:spacing w:before="146" w:after="0"/>
        <w:ind w:firstLine="0"/>
        <w:jc w:val="both"/>
      </w:pPr>
      <w:bookmarkStart w:id="2" w:name="_GoBack"/>
      <w:bookmarkEnd w:id="2"/>
      <w:r>
        <w:t>Zobowiązania z tytułu zaciągniętych pożyczek i</w:t>
      </w:r>
    </w:p>
    <w:p w:rsidR="006713D2" w:rsidRDefault="000A280D">
      <w:pPr>
        <w:pStyle w:val="Teksttreci20"/>
        <w:shd w:val="clear" w:color="auto" w:fill="auto"/>
        <w:tabs>
          <w:tab w:val="left" w:pos="7686"/>
        </w:tabs>
        <w:spacing w:before="0" w:after="0" w:line="270" w:lineRule="exact"/>
        <w:ind w:firstLine="0"/>
        <w:jc w:val="both"/>
      </w:pPr>
      <w:r>
        <w:t>kredytów</w:t>
      </w:r>
      <w:r>
        <w:tab/>
        <w:t>’</w:t>
      </w:r>
    </w:p>
    <w:p w:rsidR="006713D2" w:rsidRDefault="000A280D">
      <w:pPr>
        <w:pStyle w:val="Teksttreci20"/>
        <w:shd w:val="clear" w:color="auto" w:fill="auto"/>
        <w:tabs>
          <w:tab w:val="left" w:pos="6817"/>
        </w:tabs>
        <w:spacing w:before="0" w:after="0" w:line="270" w:lineRule="exact"/>
        <w:ind w:firstLine="0"/>
        <w:jc w:val="both"/>
      </w:pPr>
      <w:r>
        <w:t>Zobowiązania z tytułu wykupu wierzytelności</w:t>
      </w:r>
      <w:r>
        <w:tab/>
        <w:t>2 073 552,28</w:t>
      </w:r>
    </w:p>
    <w:p w:rsidR="006713D2" w:rsidRDefault="000A280D">
      <w:pPr>
        <w:pStyle w:val="Teksttreci20"/>
        <w:shd w:val="clear" w:color="auto" w:fill="auto"/>
        <w:tabs>
          <w:tab w:val="left" w:pos="6817"/>
        </w:tabs>
        <w:spacing w:before="0" w:after="159"/>
        <w:ind w:firstLine="0"/>
        <w:jc w:val="both"/>
      </w:pPr>
      <w:r>
        <w:t>Ogółem zobowiązania</w:t>
      </w:r>
      <w:r>
        <w:tab/>
        <w:t>2 073 552,28</w:t>
      </w:r>
    </w:p>
    <w:p w:rsidR="006713D2" w:rsidRDefault="000A280D">
      <w:pPr>
        <w:pStyle w:val="Teksttreci20"/>
        <w:shd w:val="clear" w:color="auto" w:fill="auto"/>
        <w:spacing w:before="0" w:after="421" w:line="248" w:lineRule="exact"/>
        <w:ind w:right="260" w:firstLine="0"/>
        <w:jc w:val="both"/>
      </w:pPr>
      <w:r>
        <w:t xml:space="preserve">2) wykaz osób prawnych, fizycznych i jednostek organizacyjnych nieposiadajacych osobowości prawnej oraz kwoty udzielonych ulg, w tym umorzeń niepodatkowych </w:t>
      </w:r>
      <w:r>
        <w:t>należności budżetowych, o których mowa w art. 60 ustawy o finansach publicznych</w:t>
      </w:r>
    </w:p>
    <w:p w:rsidR="006713D2" w:rsidRDefault="000A280D">
      <w:pPr>
        <w:pStyle w:val="Teksttreci20"/>
        <w:shd w:val="clear" w:color="auto" w:fill="auto"/>
        <w:spacing w:before="0" w:after="0"/>
        <w:ind w:firstLine="0"/>
        <w:jc w:val="both"/>
      </w:pPr>
      <w:r>
        <w:t>Nie udzielono ulg w należnościach cywiloprawnych za IV kwartał 2021 roku.</w:t>
      </w:r>
      <w:r>
        <w:br w:type="page"/>
      </w:r>
    </w:p>
    <w:p w:rsidR="006713D2" w:rsidRDefault="000A280D">
      <w:pPr>
        <w:pStyle w:val="Nagwek20"/>
        <w:keepNext/>
        <w:keepLines/>
        <w:shd w:val="clear" w:color="auto" w:fill="auto"/>
        <w:spacing w:after="474" w:line="244" w:lineRule="exact"/>
        <w:ind w:left="4940"/>
        <w:jc w:val="left"/>
      </w:pPr>
      <w:bookmarkStart w:id="3" w:name="bookmark2"/>
      <w:r>
        <w:lastRenderedPageBreak/>
        <w:t>UZASADNIENIE</w:t>
      </w:r>
      <w:bookmarkEnd w:id="3"/>
    </w:p>
    <w:p w:rsidR="006713D2" w:rsidRDefault="000A280D">
      <w:pPr>
        <w:pStyle w:val="Teksttreci20"/>
        <w:shd w:val="clear" w:color="auto" w:fill="auto"/>
        <w:spacing w:before="0" w:after="0" w:line="252" w:lineRule="exact"/>
        <w:ind w:left="1240" w:right="940" w:firstLine="0"/>
        <w:jc w:val="both"/>
      </w:pPr>
      <w:r>
        <w:t xml:space="preserve">Podstawę prawną do podjęcia niniejszego zarządzenia stanowi art. 37 ust. 1 pkt 1 ustawy </w:t>
      </w:r>
      <w:r>
        <w:t>z dnia 27 sierpnia 2009 r. o finansach publicznych (Dz. U. z 2021 r., poz. 305 ze zm.), zgodnie z którym zarząd jednostki samorządu terytorialnego podaje do publicznej wiadomości w terminie do końca miesiąca następującego po zakończeniu kwartału - kwartaln</w:t>
      </w:r>
      <w:r>
        <w:t>ą informację o wykonaniu budżetu jednostki samorządu terytorialnego, w tym kwotę deficytu albo nadwyżki, oraz o udzielonych umorzeniach nie podatkowych należności budżetowych, o których mowa w art. 60 ustawy o finansach publicznych.</w:t>
      </w:r>
    </w:p>
    <w:p w:rsidR="006713D2" w:rsidRDefault="000A280D">
      <w:pPr>
        <w:pStyle w:val="Teksttreci20"/>
        <w:shd w:val="clear" w:color="auto" w:fill="auto"/>
        <w:spacing w:before="0" w:after="0" w:line="252" w:lineRule="exact"/>
        <w:ind w:left="1240" w:right="940" w:firstLine="700"/>
        <w:jc w:val="both"/>
      </w:pPr>
      <w:r>
        <w:t>Realizując postanowieni</w:t>
      </w:r>
      <w:r>
        <w:t>a uchwały Nr XXIX/62/2020 Rady Gminy Sadki z dnia 23 grudnia 2020 r. w sprawie określenia szczegółowych zasad, sposobu i trybu umarzania, odraczania terminu spłaty oraz rozłożenia na raty należności pieniężnych mających charakter cywilnoprawny przypadający</w:t>
      </w:r>
      <w:r>
        <w:t>ch Gminie Sadki i jej jednostkom organizacyjnym, warunki dopuszczalności pomocy publicznej w przypadkach, w których ulga stanowić będzie pomoc publiczną oraz wskazania organu lub osoby uprawnionej do udzielania tych ulg Wójt Gminy informuje o podjętych dec</w:t>
      </w:r>
      <w:r>
        <w:t>yzjach o umorzeniu należności i przyznanych ulgach.</w:t>
      </w:r>
    </w:p>
    <w:sectPr w:rsidR="006713D2">
      <w:pgSz w:w="11900" w:h="16840"/>
      <w:pgMar w:top="1096" w:right="419" w:bottom="1463" w:left="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0D" w:rsidRDefault="000A280D">
      <w:r>
        <w:separator/>
      </w:r>
    </w:p>
  </w:endnote>
  <w:endnote w:type="continuationSeparator" w:id="0">
    <w:p w:rsidR="000A280D" w:rsidRDefault="000A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0D" w:rsidRDefault="000A280D"/>
  </w:footnote>
  <w:footnote w:type="continuationSeparator" w:id="0">
    <w:p w:rsidR="000A280D" w:rsidRDefault="000A28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B2D3F"/>
    <w:multiLevelType w:val="multilevel"/>
    <w:tmpl w:val="E688B5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D2"/>
    <w:rsid w:val="000A280D"/>
    <w:rsid w:val="001B4EA0"/>
    <w:rsid w:val="006713D2"/>
    <w:rsid w:val="00D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72EE0-361E-48AB-831D-B96EEB2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0pt">
    <w:name w:val="Tekst treści (3) + 10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0ptBezpogrubienia">
    <w:name w:val="Tekst treści (3) + 10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8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80" w:after="240" w:line="25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80" w:after="380" w:line="222" w:lineRule="exact"/>
      <w:ind w:hanging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3</cp:revision>
  <dcterms:created xsi:type="dcterms:W3CDTF">2022-03-14T09:38:00Z</dcterms:created>
  <dcterms:modified xsi:type="dcterms:W3CDTF">2022-03-14T09:39:00Z</dcterms:modified>
</cp:coreProperties>
</file>