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FA641C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695951"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/     </w:t>
      </w:r>
      <w:r w:rsidR="00F569C7" w:rsidRPr="00FA641C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569C7" w:rsidRPr="00FA641C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FA641C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FA641C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39E8" w:rsidRPr="00FA64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A641C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6C39E8" w:rsidRPr="00FA641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A641C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36A13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r. poz. </w:t>
      </w:r>
      <w:r w:rsidR="00E36A13" w:rsidRPr="00FA641C">
        <w:rPr>
          <w:rFonts w:ascii="Times New Roman" w:hAnsi="Times New Roman" w:cs="Times New Roman"/>
          <w:sz w:val="24"/>
          <w:szCs w:val="24"/>
        </w:rPr>
        <w:t>713</w:t>
      </w:r>
      <w:r w:rsidR="00CC11C8" w:rsidRPr="00FA641C">
        <w:rPr>
          <w:rFonts w:ascii="Times New Roman" w:hAnsi="Times New Roman" w:cs="Times New Roman"/>
          <w:sz w:val="24"/>
          <w:szCs w:val="24"/>
        </w:rPr>
        <w:t xml:space="preserve"> ze zm.</w:t>
      </w:r>
      <w:r w:rsidR="000324B4" w:rsidRPr="00FA641C">
        <w:rPr>
          <w:rFonts w:ascii="Times New Roman" w:hAnsi="Times New Roman" w:cs="Times New Roman"/>
          <w:sz w:val="24"/>
          <w:szCs w:val="24"/>
        </w:rPr>
        <w:t xml:space="preserve"> </w:t>
      </w:r>
      <w:r w:rsidRPr="00FA641C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201</w:t>
      </w:r>
      <w:r w:rsidR="00CC7229" w:rsidRPr="00FA641C">
        <w:rPr>
          <w:rFonts w:ascii="Times New Roman" w:hAnsi="Times New Roman" w:cs="Times New Roman"/>
          <w:sz w:val="24"/>
          <w:szCs w:val="24"/>
        </w:rPr>
        <w:t>9</w:t>
      </w:r>
      <w:r w:rsidRPr="00FA641C">
        <w:rPr>
          <w:rFonts w:ascii="Times New Roman" w:hAnsi="Times New Roman" w:cs="Times New Roman"/>
          <w:sz w:val="24"/>
          <w:szCs w:val="24"/>
        </w:rPr>
        <w:t xml:space="preserve"> r. poz.</w:t>
      </w:r>
      <w:r w:rsidR="00CC7229" w:rsidRPr="00FA641C">
        <w:rPr>
          <w:rFonts w:ascii="Times New Roman" w:hAnsi="Times New Roman" w:cs="Times New Roman"/>
          <w:sz w:val="24"/>
          <w:szCs w:val="24"/>
        </w:rPr>
        <w:t>869</w:t>
      </w:r>
      <w:r w:rsidR="00A25DFF" w:rsidRPr="00FA641C">
        <w:rPr>
          <w:rFonts w:ascii="Times New Roman" w:hAnsi="Times New Roman" w:cs="Times New Roman"/>
          <w:sz w:val="24"/>
          <w:szCs w:val="24"/>
        </w:rPr>
        <w:t xml:space="preserve"> ze zm.</w:t>
      </w:r>
      <w:r w:rsidRPr="00FA641C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36A13" w:rsidRPr="00FA641C">
        <w:rPr>
          <w:rFonts w:ascii="Times New Roman" w:hAnsi="Times New Roman" w:cs="Times New Roman"/>
          <w:sz w:val="24"/>
          <w:szCs w:val="24"/>
        </w:rPr>
        <w:t xml:space="preserve"> ze zm.</w:t>
      </w:r>
      <w:r w:rsidRPr="00FA641C">
        <w:rPr>
          <w:rFonts w:ascii="Times New Roman" w:hAnsi="Times New Roman" w:cs="Times New Roman"/>
          <w:sz w:val="24"/>
          <w:szCs w:val="24"/>
        </w:rPr>
        <w:t>)</w:t>
      </w:r>
      <w:r w:rsidRPr="00FA64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641C">
        <w:rPr>
          <w:rFonts w:ascii="Times New Roman" w:hAnsi="Times New Roman" w:cs="Times New Roman"/>
          <w:sz w:val="24"/>
          <w:szCs w:val="24"/>
        </w:rPr>
        <w:t xml:space="preserve">Rada Gminy </w:t>
      </w:r>
      <w:r w:rsidR="00CA02D4">
        <w:rPr>
          <w:rFonts w:ascii="Times New Roman" w:hAnsi="Times New Roman" w:cs="Times New Roman"/>
          <w:sz w:val="24"/>
          <w:szCs w:val="24"/>
        </w:rPr>
        <w:t xml:space="preserve">Sadki </w:t>
      </w:r>
      <w:bookmarkStart w:id="0" w:name="_GoBack"/>
      <w:bookmarkEnd w:id="0"/>
      <w:r w:rsidRPr="00FA641C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FA641C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FA641C">
        <w:rPr>
          <w:rFonts w:ascii="Times New Roman" w:hAnsi="Times New Roman" w:cs="Times New Roman"/>
          <w:sz w:val="24"/>
          <w:szCs w:val="24"/>
        </w:rPr>
        <w:t>XXIX/60/2020</w:t>
      </w:r>
      <w:r w:rsidR="00721516" w:rsidRPr="00FA641C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FA641C">
        <w:rPr>
          <w:rFonts w:ascii="Times New Roman" w:hAnsi="Times New Roman" w:cs="Times New Roman"/>
          <w:sz w:val="24"/>
          <w:szCs w:val="24"/>
        </w:rPr>
        <w:t>23</w:t>
      </w:r>
      <w:r w:rsidRPr="00FA641C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FA641C">
        <w:rPr>
          <w:rFonts w:ascii="Times New Roman" w:hAnsi="Times New Roman" w:cs="Times New Roman"/>
          <w:sz w:val="24"/>
          <w:szCs w:val="24"/>
        </w:rPr>
        <w:t>2</w:t>
      </w:r>
      <w:r w:rsidR="00E36A13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>–202</w:t>
      </w:r>
      <w:r w:rsidR="00E36A13" w:rsidRPr="00FA641C">
        <w:rPr>
          <w:rFonts w:ascii="Times New Roman" w:hAnsi="Times New Roman" w:cs="Times New Roman"/>
          <w:sz w:val="24"/>
          <w:szCs w:val="24"/>
        </w:rPr>
        <w:t>6</w:t>
      </w:r>
      <w:r w:rsidRPr="00FA641C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FA641C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FA641C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FA641C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FA641C">
        <w:rPr>
          <w:rFonts w:ascii="Times New Roman" w:hAnsi="Times New Roman" w:cs="Times New Roman"/>
          <w:sz w:val="24"/>
          <w:szCs w:val="24"/>
        </w:rPr>
        <w:t>2</w:t>
      </w:r>
      <w:r w:rsidR="00FA641C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FA641C">
        <w:rPr>
          <w:rFonts w:ascii="Times New Roman" w:hAnsi="Times New Roman" w:cs="Times New Roman"/>
          <w:sz w:val="24"/>
          <w:szCs w:val="24"/>
        </w:rPr>
        <w:t>21</w:t>
      </w:r>
      <w:r w:rsidRPr="00FA641C">
        <w:rPr>
          <w:rFonts w:ascii="Times New Roman" w:hAnsi="Times New Roman" w:cs="Times New Roman"/>
          <w:sz w:val="24"/>
          <w:szCs w:val="24"/>
        </w:rPr>
        <w:t>-202</w:t>
      </w:r>
      <w:r w:rsidR="006C39E8" w:rsidRPr="00FA641C">
        <w:rPr>
          <w:rFonts w:ascii="Times New Roman" w:hAnsi="Times New Roman" w:cs="Times New Roman"/>
          <w:sz w:val="24"/>
          <w:szCs w:val="24"/>
        </w:rPr>
        <w:t>6</w:t>
      </w:r>
      <w:r w:rsidRPr="00FA641C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A641C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FA641C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FA641C">
        <w:rPr>
          <w:rFonts w:ascii="Times New Roman" w:hAnsi="Times New Roman" w:cs="Times New Roman"/>
          <w:sz w:val="24"/>
          <w:szCs w:val="24"/>
        </w:rPr>
        <w:t>2</w:t>
      </w:r>
      <w:r w:rsidR="00FA641C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FA641C" w:rsidRDefault="00DE585C" w:rsidP="00DE585C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Wprowadzono wykonanie za 20</w:t>
      </w:r>
      <w:r w:rsidR="009639D1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budżetowych. Wprowadzenie wykonania do WPF spowodowało zwiększenie kwoty długu na 31.12.20</w:t>
      </w:r>
      <w:r w:rsidR="00FA641C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 do poziomu </w:t>
      </w:r>
      <w:r w:rsidR="00FA641C" w:rsidRPr="00FA641C">
        <w:rPr>
          <w:rFonts w:ascii="Times New Roman" w:hAnsi="Times New Roman" w:cs="Times New Roman"/>
          <w:sz w:val="24"/>
          <w:szCs w:val="24"/>
        </w:rPr>
        <w:t>2.892.188,28</w:t>
      </w:r>
      <w:r w:rsidRPr="00FA641C">
        <w:rPr>
          <w:rFonts w:ascii="Times New Roman" w:hAnsi="Times New Roman" w:cs="Times New Roman"/>
          <w:sz w:val="24"/>
          <w:szCs w:val="24"/>
        </w:rPr>
        <w:t xml:space="preserve"> zł, która to jest zgodna ze sprawozdaniem    Rb-Z za IV kwartał 20</w:t>
      </w:r>
      <w:r w:rsidR="00FA641C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rok;</w:t>
      </w:r>
    </w:p>
    <w:p w:rsidR="002B48E9" w:rsidRPr="00FA641C" w:rsidRDefault="002B48E9" w:rsidP="002B48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67" w:rsidRPr="00FA641C" w:rsidRDefault="00415067" w:rsidP="00415067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Zwiększono limit wydatków na 20</w:t>
      </w:r>
      <w:r w:rsidR="009B4F58" w:rsidRPr="00FA641C">
        <w:rPr>
          <w:rFonts w:ascii="Times New Roman" w:hAnsi="Times New Roman" w:cs="Times New Roman"/>
          <w:sz w:val="24"/>
          <w:szCs w:val="24"/>
        </w:rPr>
        <w:t>2</w:t>
      </w:r>
      <w:r w:rsidR="009639D1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 związanych z wykupem wierzytelności o kwotę 1.524,20</w:t>
      </w:r>
      <w:r w:rsidR="00DE585C" w:rsidRPr="00FA641C">
        <w:rPr>
          <w:rFonts w:ascii="Times New Roman" w:hAnsi="Times New Roman" w:cs="Times New Roman"/>
          <w:sz w:val="24"/>
          <w:szCs w:val="24"/>
        </w:rPr>
        <w:t xml:space="preserve"> zł</w:t>
      </w:r>
      <w:r w:rsidRPr="00FA641C">
        <w:rPr>
          <w:rFonts w:ascii="Times New Roman" w:hAnsi="Times New Roman" w:cs="Times New Roman"/>
          <w:sz w:val="24"/>
          <w:szCs w:val="24"/>
        </w:rPr>
        <w:t>. Łączna kwota  w 20</w:t>
      </w:r>
      <w:r w:rsidR="009B4F58" w:rsidRPr="00FA641C">
        <w:rPr>
          <w:rFonts w:ascii="Times New Roman" w:hAnsi="Times New Roman" w:cs="Times New Roman"/>
          <w:sz w:val="24"/>
          <w:szCs w:val="24"/>
        </w:rPr>
        <w:t>2</w:t>
      </w:r>
      <w:r w:rsidR="009639D1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roku  to 752.160,20. Kwota 1.524,20 zł wynika z  niższej spłaty rat kapitałowych wierzytelności w 20</w:t>
      </w:r>
      <w:r w:rsidR="009639D1" w:rsidRPr="00FA641C">
        <w:rPr>
          <w:rFonts w:ascii="Times New Roman" w:hAnsi="Times New Roman" w:cs="Times New Roman"/>
          <w:sz w:val="24"/>
          <w:szCs w:val="24"/>
        </w:rPr>
        <w:t>20</w:t>
      </w:r>
      <w:r w:rsidR="009B4F58" w:rsidRPr="00FA641C">
        <w:rPr>
          <w:rFonts w:ascii="Times New Roman" w:hAnsi="Times New Roman" w:cs="Times New Roman"/>
          <w:sz w:val="24"/>
          <w:szCs w:val="24"/>
        </w:rPr>
        <w:t>9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roku na rzecz Banku Ochrony Środowiska w stosunku do planu spłat przypisanych w 2009 roku na podstawie  przesłanego i wprowadzonego harmonogramu spłat. Od 2015 roku Bank Ochrony Środowiska przesyła w każdym miesiącu wyciągi bankowe ( ze wskazaniem kwoty kapitału) na podstawie których Urząd Gminy dokonuje spłat wcześniej zaciągniętych zobowiązań ( wierzytelności ). Poniżej przedstawiono tabelarycznie wykaz spłat w stosunku do planu na 20</w:t>
      </w:r>
      <w:r w:rsidR="009639D1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780"/>
        <w:gridCol w:w="1740"/>
        <w:gridCol w:w="1460"/>
        <w:gridCol w:w="3440"/>
      </w:tblGrid>
      <w:tr w:rsidR="00FA641C" w:rsidRPr="009639D1" w:rsidTr="00FA641C">
        <w:trPr>
          <w:trHeight w:val="93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banku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 2020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Wykonanie za 2020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Różnica między planem a wykonaniem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Dotyczy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63 079,51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62 856,00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223,51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Śmielin ul. </w:t>
            </w:r>
            <w:proofErr w:type="spellStart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Lipowa,Modrzewiowa</w:t>
            </w:r>
            <w:proofErr w:type="spellEnd"/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49 073,88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173,88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Kościelna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37 152,00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37 152,00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Sadki </w:t>
            </w:r>
            <w:proofErr w:type="spellStart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ul.Kwiatowa</w:t>
            </w:r>
            <w:proofErr w:type="spellEnd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Brzozowa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24 651,35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24 564,00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87,35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Przemysłowa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10 857,45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10 776,00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81,45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Kochanowskiego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33 490,66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33 372,00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118,66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Sadki ul. </w:t>
            </w:r>
            <w:proofErr w:type="spellStart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Por.K</w:t>
            </w:r>
            <w:proofErr w:type="spellEnd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Susały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173 711,35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172 872,00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839,35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Dębowo ul. Krakowska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392 016,20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390 492,00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BGK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360 144,00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360 144,00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Anieliny,Liszkówko,Łodzia</w:t>
            </w:r>
            <w:proofErr w:type="spellEnd"/>
          </w:p>
        </w:tc>
      </w:tr>
      <w:tr w:rsidR="00FA641C" w:rsidRPr="009639D1" w:rsidTr="009639D1">
        <w:trPr>
          <w:trHeight w:val="8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 wykupy wierzytelności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752 160,20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750 636,00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415067" w:rsidRPr="00FA641C" w:rsidRDefault="0041506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ab/>
      </w:r>
    </w:p>
    <w:p w:rsidR="00F569C7" w:rsidRPr="00FA641C" w:rsidRDefault="00F569C7" w:rsidP="00F569C7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4648E" w:rsidRPr="00FA641C" w:rsidRDefault="0094648E"/>
    <w:p w:rsidR="001C17F9" w:rsidRPr="00FA641C" w:rsidRDefault="001C17F9" w:rsidP="009639D1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 xml:space="preserve">Wprowadzono nowe przedsięwzięcie pn. „Świadczenie usług w zakresie odbierania i </w:t>
      </w:r>
      <w:r w:rsidRPr="00FA641C">
        <w:rPr>
          <w:rFonts w:ascii="Times New Roman" w:hAnsi="Times New Roman" w:cs="Times New Roman"/>
          <w:sz w:val="24"/>
          <w:szCs w:val="24"/>
        </w:rPr>
        <w:lastRenderedPageBreak/>
        <w:t>zagospodarowania odpadów komunalnych od właścicieli nieruchomości na których zamieszkują mieszkańcy z terenu gminy Sadki w okresie od 1 lipca 2021 r. do 31 grudnia 2022 r.”</w:t>
      </w:r>
      <w:r w:rsidR="009639D1" w:rsidRPr="00FA641C">
        <w:rPr>
          <w:rFonts w:ascii="Times New Roman" w:hAnsi="Times New Roman" w:cs="Times New Roman"/>
          <w:sz w:val="24"/>
          <w:szCs w:val="24"/>
        </w:rPr>
        <w:t>. Łączny limit wydatków na to zadanie wynosi 3.600.000,00 zł. Z uwagi na to, iż miesięczna płatność faktury za usługę odbywać się będzie po miesiącu w którym wykonano usługę , dlatego też należy grudniową płatność w 2022 przesunąć na styczeń 2023 roku.</w:t>
      </w:r>
    </w:p>
    <w:p w:rsidR="001C17F9" w:rsidRPr="00FA641C" w:rsidRDefault="001C17F9" w:rsidP="001C17F9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F9" w:rsidRPr="00FA641C" w:rsidRDefault="001C17F9" w:rsidP="001C17F9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1C17F9" w:rsidRPr="00FA641C" w:rsidRDefault="001C17F9" w:rsidP="001C17F9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F9" w:rsidRPr="00FA641C" w:rsidRDefault="001C17F9" w:rsidP="001C17F9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202</w:t>
      </w:r>
      <w:r w:rsidR="009639D1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r. – limit wydatków     </w:t>
      </w:r>
      <w:r w:rsidR="009639D1" w:rsidRPr="00FA641C">
        <w:rPr>
          <w:rFonts w:ascii="Times New Roman" w:hAnsi="Times New Roman" w:cs="Times New Roman"/>
          <w:sz w:val="24"/>
          <w:szCs w:val="24"/>
        </w:rPr>
        <w:t>1.000</w:t>
      </w:r>
      <w:r w:rsidRPr="00FA641C">
        <w:rPr>
          <w:rFonts w:ascii="Times New Roman" w:hAnsi="Times New Roman" w:cs="Times New Roman"/>
          <w:sz w:val="24"/>
          <w:szCs w:val="24"/>
        </w:rPr>
        <w:t>.000,00 zł,</w:t>
      </w:r>
    </w:p>
    <w:p w:rsidR="009639D1" w:rsidRPr="00FA641C" w:rsidRDefault="009639D1" w:rsidP="009639D1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2022 r. – limit wydatków     2.400.000,00 zł,</w:t>
      </w:r>
    </w:p>
    <w:p w:rsidR="009639D1" w:rsidRPr="00FA641C" w:rsidRDefault="009639D1" w:rsidP="009639D1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2021 r. – limit wydatków        200.000,00 zł,</w:t>
      </w:r>
    </w:p>
    <w:p w:rsidR="009639D1" w:rsidRPr="00FA641C" w:rsidRDefault="009639D1" w:rsidP="009639D1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1C17F9" w:rsidRPr="00FA641C" w:rsidRDefault="001C17F9" w:rsidP="001C17F9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 xml:space="preserve">                    Łączny nakład          </w:t>
      </w:r>
      <w:r w:rsidR="009639D1" w:rsidRPr="00FA641C">
        <w:rPr>
          <w:rFonts w:ascii="Times New Roman" w:hAnsi="Times New Roman" w:cs="Times New Roman"/>
          <w:sz w:val="24"/>
          <w:szCs w:val="24"/>
        </w:rPr>
        <w:t>3.600</w:t>
      </w:r>
      <w:r w:rsidRPr="00FA641C">
        <w:rPr>
          <w:rFonts w:ascii="Times New Roman" w:hAnsi="Times New Roman" w:cs="Times New Roman"/>
          <w:sz w:val="24"/>
          <w:szCs w:val="24"/>
        </w:rPr>
        <w:t>.000,00 zł</w:t>
      </w:r>
    </w:p>
    <w:p w:rsidR="00851D93" w:rsidRPr="00FA641C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FA641C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FA641C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FA641C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FA641C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FA641C" w:rsidRDefault="0045750A"/>
    <w:sectPr w:rsidR="0045750A" w:rsidRPr="00FA641C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50506"/>
    <w:rsid w:val="00090D33"/>
    <w:rsid w:val="000A4C3A"/>
    <w:rsid w:val="000C0707"/>
    <w:rsid w:val="000C576C"/>
    <w:rsid w:val="000D3040"/>
    <w:rsid w:val="001114DA"/>
    <w:rsid w:val="001371F3"/>
    <w:rsid w:val="001A0B8E"/>
    <w:rsid w:val="001C17F9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B6C43"/>
    <w:rsid w:val="006044A8"/>
    <w:rsid w:val="00606CA9"/>
    <w:rsid w:val="0064535C"/>
    <w:rsid w:val="00651681"/>
    <w:rsid w:val="00654AD3"/>
    <w:rsid w:val="00695951"/>
    <w:rsid w:val="006C39E8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F455A"/>
    <w:rsid w:val="00830F53"/>
    <w:rsid w:val="00832061"/>
    <w:rsid w:val="00851D93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A02D4"/>
    <w:rsid w:val="00CB233C"/>
    <w:rsid w:val="00CC092E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78DD"/>
    <w:rsid w:val="00DD7BDE"/>
    <w:rsid w:val="00DE585C"/>
    <w:rsid w:val="00E00303"/>
    <w:rsid w:val="00E36A13"/>
    <w:rsid w:val="00E37AB3"/>
    <w:rsid w:val="00E5378E"/>
    <w:rsid w:val="00E66F23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563A-C148-4600-9728-20CF3D75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9</cp:revision>
  <cp:lastPrinted>2021-03-15T11:07:00Z</cp:lastPrinted>
  <dcterms:created xsi:type="dcterms:W3CDTF">2021-03-12T10:46:00Z</dcterms:created>
  <dcterms:modified xsi:type="dcterms:W3CDTF">2021-03-15T11:07:00Z</dcterms:modified>
</cp:coreProperties>
</file>