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C7" w:rsidRDefault="001A61B9">
      <w:pPr>
        <w:pStyle w:val="Nagwek10"/>
        <w:keepNext/>
        <w:keepLines/>
        <w:shd w:val="clear" w:color="auto" w:fill="auto"/>
        <w:spacing w:after="509"/>
      </w:pPr>
      <w:bookmarkStart w:id="0" w:name="bookmark0"/>
      <w:r>
        <w:t>ZARZĄDZENIE Nr 6.2021</w:t>
      </w:r>
      <w:r>
        <w:br/>
        <w:t>WÓJTA GMINY SADKI</w:t>
      </w:r>
      <w:bookmarkEnd w:id="0"/>
      <w:r>
        <w:br/>
        <w:t>z dnia 26 stycznia 2021 r.</w:t>
      </w:r>
    </w:p>
    <w:p w:rsidR="00EB79C7" w:rsidRDefault="001A61B9">
      <w:pPr>
        <w:pStyle w:val="Nagwek10"/>
        <w:keepNext/>
        <w:keepLines/>
        <w:shd w:val="clear" w:color="auto" w:fill="auto"/>
        <w:spacing w:after="0" w:line="385" w:lineRule="exact"/>
        <w:ind w:left="280"/>
        <w:jc w:val="left"/>
      </w:pPr>
      <w:bookmarkStart w:id="1" w:name="bookmark1"/>
      <w:r>
        <w:t>w sprawie planu dofinansowania form doskonalenia zawodowego nauczycieli oraz ustalenia</w:t>
      </w:r>
      <w:bookmarkEnd w:id="1"/>
    </w:p>
    <w:p w:rsidR="00EB79C7" w:rsidRDefault="001A61B9">
      <w:pPr>
        <w:pStyle w:val="Teksttreci30"/>
        <w:shd w:val="clear" w:color="auto" w:fill="auto"/>
        <w:spacing w:before="0" w:after="0" w:line="385" w:lineRule="exact"/>
        <w:ind w:firstLine="180"/>
        <w:jc w:val="both"/>
      </w:pPr>
      <w:r>
        <w:t>maksymalnej kwoty dofinansowania opłat za kształcenie nauczycieli pobierane przez uczelnie</w:t>
      </w:r>
    </w:p>
    <w:p w:rsidR="00EB79C7" w:rsidRDefault="001A61B9">
      <w:pPr>
        <w:pStyle w:val="Teksttreci30"/>
        <w:shd w:val="clear" w:color="auto" w:fill="auto"/>
        <w:spacing w:before="0" w:after="0" w:line="385" w:lineRule="exact"/>
        <w:ind w:firstLine="180"/>
        <w:jc w:val="both"/>
      </w:pPr>
      <w:r>
        <w:t xml:space="preserve">oraz w </w:t>
      </w:r>
      <w:r>
        <w:t>sprawie ustalenia specjalności i form kształcenia nauczycieli, na które dofinansowanie</w:t>
      </w:r>
    </w:p>
    <w:p w:rsidR="00EB79C7" w:rsidRDefault="001A61B9">
      <w:pPr>
        <w:pStyle w:val="Teksttreci30"/>
        <w:shd w:val="clear" w:color="auto" w:fill="auto"/>
        <w:spacing w:before="0" w:after="416"/>
      </w:pPr>
      <w:r>
        <w:t>jest przyznawane w roku 2021</w:t>
      </w:r>
    </w:p>
    <w:p w:rsidR="00EB79C7" w:rsidRDefault="001A61B9">
      <w:pPr>
        <w:pStyle w:val="Teksttreci20"/>
        <w:shd w:val="clear" w:color="auto" w:fill="auto"/>
        <w:spacing w:before="0" w:after="374"/>
        <w:ind w:firstLine="180"/>
      </w:pPr>
      <w:r>
        <w:t xml:space="preserve">Na podstawie art. 70a ust. 1 i 3a ustawy z dnia 26 stycznia 1982 roku Karta Nauczyciela (Dz.U. z 2019 r. poz. 2215 z późn. zm) oraz §5 i §6 </w:t>
      </w:r>
      <w:r>
        <w:t xml:space="preserve">Rozporządzenia Ministra Edukacji Narodowej z dnia 23 sierpnia 2019 </w:t>
      </w:r>
      <w:r>
        <w:rPr>
          <w:rStyle w:val="Teksttreci2Pogrubienie"/>
        </w:rPr>
        <w:t xml:space="preserve">roku </w:t>
      </w:r>
      <w:r>
        <w:t xml:space="preserve">w sprawie dofinansowania doskonalenia zawodowego nauczycieli, szczegółowych celów szkolenia branżowego oraz trybu i warunków kierowania nauczycieli na szkolenia branżowe (Dz.U. z 2019 </w:t>
      </w:r>
      <w:r>
        <w:t xml:space="preserve">r., poz. 1653), w porozumieniu z dyrektorami szkół i placówek, </w:t>
      </w:r>
      <w:r>
        <w:rPr>
          <w:rStyle w:val="Teksttreci2Pogrubienie"/>
        </w:rPr>
        <w:t>zarządzam co następuje:</w:t>
      </w:r>
    </w:p>
    <w:p w:rsidR="00EB79C7" w:rsidRDefault="001A61B9">
      <w:pPr>
        <w:pStyle w:val="Teksttreci20"/>
        <w:shd w:val="clear" w:color="auto" w:fill="auto"/>
        <w:spacing w:before="0" w:after="392" w:line="382" w:lineRule="exact"/>
        <w:ind w:firstLine="180"/>
      </w:pPr>
      <w:r>
        <w:t xml:space="preserve">§ 1. Ustala się maksymalną kwotę dofinansowania opłat za kształcenie nauczycieli pobierane przez uczelnie w wysokości do 70% poniesionych przez nauczyciela kosztów, nie </w:t>
      </w:r>
      <w:r>
        <w:t>więcej jednak niż 2 000,00 zł za semestr dla jednego nauczyciela.</w:t>
      </w:r>
    </w:p>
    <w:p w:rsidR="00EB79C7" w:rsidRDefault="001A61B9">
      <w:pPr>
        <w:pStyle w:val="Teksttreci20"/>
        <w:shd w:val="clear" w:color="auto" w:fill="auto"/>
        <w:spacing w:before="0" w:after="0" w:line="367" w:lineRule="exact"/>
        <w:ind w:firstLine="180"/>
      </w:pPr>
      <w:r>
        <w:t>§ 2. Dofinansowanie, o którym mowa w § 1 obejmuje następujące formy kształcenia nauczycieli:</w:t>
      </w:r>
    </w:p>
    <w:p w:rsidR="00EB79C7" w:rsidRDefault="001A61B9">
      <w:pPr>
        <w:pStyle w:val="Teksttreci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 w:line="367" w:lineRule="exact"/>
        <w:ind w:left="400" w:firstLine="0"/>
        <w:jc w:val="left"/>
      </w:pPr>
      <w:r>
        <w:t>studia podyplomowe,</w:t>
      </w:r>
    </w:p>
    <w:p w:rsidR="00EB79C7" w:rsidRDefault="001A61B9">
      <w:pPr>
        <w:pStyle w:val="Teksttreci20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7" w:lineRule="exact"/>
        <w:ind w:left="400" w:firstLine="0"/>
        <w:jc w:val="left"/>
      </w:pPr>
      <w:r>
        <w:t>studia I i II stopnia,</w:t>
      </w:r>
    </w:p>
    <w:p w:rsidR="00EB79C7" w:rsidRDefault="001A61B9">
      <w:pPr>
        <w:pStyle w:val="Teksttreci20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369" w:line="367" w:lineRule="exact"/>
        <w:ind w:left="400" w:firstLine="0"/>
        <w:jc w:val="left"/>
      </w:pPr>
      <w:r>
        <w:t>kursy kwalifikacyjne.</w:t>
      </w:r>
    </w:p>
    <w:p w:rsidR="00EB79C7" w:rsidRDefault="001A61B9">
      <w:pPr>
        <w:pStyle w:val="Teksttreci20"/>
        <w:shd w:val="clear" w:color="auto" w:fill="auto"/>
        <w:spacing w:before="0" w:after="0" w:line="382" w:lineRule="exact"/>
        <w:ind w:left="740"/>
        <w:jc w:val="left"/>
      </w:pPr>
      <w:r>
        <w:t xml:space="preserve">§ 3. Uwzględniając potrzeby </w:t>
      </w:r>
      <w:r>
        <w:t>kadrowe szkół i placówek, ustala się, że dofinansowanie, o którym mowa w § 1 obejmuje specjalności kształcenia nauczycieli w następujących obszarach: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24"/>
        </w:tabs>
        <w:spacing w:before="0" w:after="0" w:line="378" w:lineRule="exact"/>
        <w:ind w:firstLine="180"/>
      </w:pPr>
      <w:r>
        <w:t>terapia pedagogiczna,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46"/>
        </w:tabs>
        <w:spacing w:before="0" w:after="0" w:line="378" w:lineRule="exact"/>
        <w:ind w:firstLine="180"/>
      </w:pPr>
      <w:r>
        <w:t>logopedia,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46"/>
        </w:tabs>
        <w:spacing w:before="0" w:after="0" w:line="378" w:lineRule="exact"/>
        <w:ind w:firstLine="180"/>
      </w:pPr>
      <w:r>
        <w:t>pedagogika,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0" w:line="378" w:lineRule="exact"/>
        <w:ind w:firstLine="180"/>
      </w:pPr>
      <w:r>
        <w:t>pedagogika specjalna,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0" w:line="378" w:lineRule="exact"/>
        <w:ind w:firstLine="180"/>
      </w:pPr>
      <w:r>
        <w:t>geografia,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0" w:line="378" w:lineRule="exact"/>
        <w:ind w:firstLine="180"/>
      </w:pPr>
      <w:r>
        <w:t>doradztwo zawodowe,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0" w:line="378" w:lineRule="exact"/>
        <w:ind w:firstLine="180"/>
      </w:pPr>
      <w:r>
        <w:t>wychowanie do życia w rodzinie</w:t>
      </w:r>
    </w:p>
    <w:p w:rsidR="00EB79C7" w:rsidRDefault="001A61B9">
      <w:pPr>
        <w:pStyle w:val="Teksttreci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0" w:line="378" w:lineRule="exact"/>
        <w:ind w:firstLine="180"/>
      </w:pPr>
      <w:r>
        <w:t>integracja sensoryczna.</w:t>
      </w:r>
    </w:p>
    <w:p w:rsidR="00EB79C7" w:rsidRDefault="001A61B9">
      <w:pPr>
        <w:pStyle w:val="Teksttreci20"/>
        <w:shd w:val="clear" w:color="auto" w:fill="auto"/>
        <w:spacing w:before="0" w:after="484"/>
        <w:ind w:left="380" w:hanging="380"/>
      </w:pPr>
      <w:r>
        <w:rPr>
          <w:rStyle w:val="Teksttreci2Pogrubienie"/>
        </w:rPr>
        <w:t xml:space="preserve">§ 4. </w:t>
      </w:r>
      <w:r>
        <w:t xml:space="preserve">Wykonanie zarządzenia powierzam Kierownikowi Gminnego Zespołu Obsługi Oświaty w Sadkach </w:t>
      </w:r>
      <w:r>
        <w:lastRenderedPageBreak/>
        <w:t>i dyrektorom placówek oświatowych, dla których organem prowadzącym jest Gmina Sadki.</w:t>
      </w:r>
    </w:p>
    <w:p w:rsidR="00EB79C7" w:rsidRDefault="001A61B9">
      <w:pPr>
        <w:pStyle w:val="Teksttreci20"/>
        <w:shd w:val="clear" w:color="auto" w:fill="auto"/>
        <w:spacing w:before="0" w:after="0" w:line="244" w:lineRule="exact"/>
        <w:ind w:firstLine="0"/>
        <w:jc w:val="left"/>
      </w:pPr>
      <w:r>
        <w:t>§ 5. Zarządzenie wchodz</w:t>
      </w:r>
      <w:r>
        <w:t>i w życie z dniem podpisania.</w:t>
      </w:r>
    </w:p>
    <w:p w:rsidR="00EB79C7" w:rsidRDefault="00A42940">
      <w:pPr>
        <w:framePr w:h="2279" w:hSpace="1199" w:wrap="notBeside" w:vAnchor="text" w:hAnchor="text" w:x="2561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24225" cy="14478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9C7" w:rsidRDefault="00EB79C7">
      <w:pPr>
        <w:rPr>
          <w:sz w:val="2"/>
          <w:szCs w:val="2"/>
        </w:rPr>
      </w:pPr>
    </w:p>
    <w:p w:rsidR="00EB79C7" w:rsidRDefault="00EB79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</w:p>
    <w:p w:rsidR="004C7BC7" w:rsidRDefault="004C7BC7">
      <w:pPr>
        <w:rPr>
          <w:sz w:val="2"/>
          <w:szCs w:val="2"/>
        </w:rPr>
      </w:pPr>
      <w:bookmarkStart w:id="2" w:name="_GoBack"/>
      <w:bookmarkEnd w:id="2"/>
    </w:p>
    <w:sectPr w:rsidR="004C7BC7">
      <w:pgSz w:w="11900" w:h="16840"/>
      <w:pgMar w:top="1616" w:right="1232" w:bottom="1805" w:left="1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B9" w:rsidRDefault="001A61B9">
      <w:r>
        <w:separator/>
      </w:r>
    </w:p>
  </w:endnote>
  <w:endnote w:type="continuationSeparator" w:id="0">
    <w:p w:rsidR="001A61B9" w:rsidRDefault="001A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B9" w:rsidRDefault="001A61B9"/>
  </w:footnote>
  <w:footnote w:type="continuationSeparator" w:id="0">
    <w:p w:rsidR="001A61B9" w:rsidRDefault="001A61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88D"/>
    <w:multiLevelType w:val="multilevel"/>
    <w:tmpl w:val="0262CE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9578B9"/>
    <w:multiLevelType w:val="multilevel"/>
    <w:tmpl w:val="61CC5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C7"/>
    <w:rsid w:val="001A61B9"/>
    <w:rsid w:val="004C7BC7"/>
    <w:rsid w:val="00A42940"/>
    <w:rsid w:val="00E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3DAAE-99E1-4FC3-8135-C291F600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37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52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20" w:after="380" w:line="374" w:lineRule="exact"/>
      <w:ind w:hanging="5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2021-02-12T08:38:00Z</dcterms:created>
  <dcterms:modified xsi:type="dcterms:W3CDTF">2021-02-12T08:39:00Z</dcterms:modified>
</cp:coreProperties>
</file>