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C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34C5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50110C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Wieloletnia prognoza finansowa (zwana dalej WPF) obejmuje okres nie krótszy niż rok budżetowy i trzy kolejne lata. Horyzont prognozy ulega wydłużeniu o czas, na jaki przyjęto limity wydatków w poszczególnych latach dla każdego przedsięwzięcia wieloletniego planowanego i realizowanego przez jednostkę. Wieloletnia prognoza finansowa Gminy Sadki obejmuje lata 20</w:t>
      </w:r>
      <w:r w:rsidR="00E34841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 czyli czas, w którym przewiduje się spłacić wcześniej zaciągnięte zobowiązania i przedstawia prognozę następujących wielkości:</w:t>
      </w: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Dochody bieżące oraz wydatki bieżące budżetu, w tym na obsługę długu.</w:t>
      </w:r>
    </w:p>
    <w:p w:rsidR="0050110C" w:rsidRPr="002434C5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Dochody majątkowe (w tym ze sprzedaży majątku) oraz wydatki majątkowe budżetu.</w:t>
      </w:r>
    </w:p>
    <w:p w:rsidR="0050110C" w:rsidRPr="002434C5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Wynik budżetu.</w:t>
      </w:r>
    </w:p>
    <w:p w:rsidR="0050110C" w:rsidRPr="002434C5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Sposób sfinansowania deficytu, przychody i rozchody budżetu z uwzględnieniem długu zaciągniętego oraz planowanego do zaciągnięcia.</w:t>
      </w:r>
    </w:p>
    <w:p w:rsidR="0050110C" w:rsidRPr="002434C5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Kwotę długu jednostki, w tym relację opisaną wskaźnikiem obsługi zadłużenia.</w:t>
      </w:r>
    </w:p>
    <w:p w:rsidR="00BB249C" w:rsidRPr="002434C5" w:rsidRDefault="0050110C" w:rsidP="00BB249C">
      <w:pPr>
        <w:pStyle w:val="Nagwek2"/>
        <w:rPr>
          <w:sz w:val="20"/>
          <w:szCs w:val="20"/>
        </w:rPr>
      </w:pPr>
      <w:r w:rsidRPr="002434C5">
        <w:rPr>
          <w:sz w:val="20"/>
          <w:szCs w:val="20"/>
        </w:rPr>
        <w:t xml:space="preserve">Przy konstrukcji WPF wykorzystano </w:t>
      </w:r>
      <w:r w:rsidR="00BB249C" w:rsidRPr="002434C5">
        <w:rPr>
          <w:sz w:val="20"/>
          <w:szCs w:val="20"/>
        </w:rPr>
        <w:t xml:space="preserve">wytyczne dotyczące założeń makroekonomicznych na potrzeby wieloletnich prognoz finansowych jednostek samorządu terytorialnego opracowane przez Ministerstwo Finansów </w:t>
      </w:r>
      <w:r w:rsidR="002B1B61" w:rsidRPr="002434C5">
        <w:rPr>
          <w:sz w:val="20"/>
          <w:szCs w:val="20"/>
        </w:rPr>
        <w:t>, Inwestycji i Rozwoju</w:t>
      </w:r>
      <w:r w:rsidR="00BB249C" w:rsidRPr="002434C5">
        <w:rPr>
          <w:sz w:val="20"/>
          <w:szCs w:val="20"/>
        </w:rPr>
        <w:t xml:space="preserve">– aktualizacja </w:t>
      </w:r>
      <w:r w:rsidR="00F8450F" w:rsidRPr="002434C5">
        <w:rPr>
          <w:sz w:val="20"/>
          <w:szCs w:val="20"/>
        </w:rPr>
        <w:t>październik</w:t>
      </w:r>
      <w:r w:rsidR="00906DF9" w:rsidRPr="002434C5">
        <w:rPr>
          <w:sz w:val="20"/>
          <w:szCs w:val="20"/>
        </w:rPr>
        <w:t xml:space="preserve"> 2019</w:t>
      </w:r>
      <w:r w:rsidR="00BB249C" w:rsidRPr="002434C5">
        <w:rPr>
          <w:sz w:val="20"/>
          <w:szCs w:val="20"/>
        </w:rPr>
        <w:t xml:space="preserve"> rok.</w:t>
      </w: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88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730"/>
        <w:gridCol w:w="1530"/>
        <w:gridCol w:w="1219"/>
        <w:gridCol w:w="1277"/>
      </w:tblGrid>
      <w:tr w:rsidR="002434C5" w:rsidRPr="002434C5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906D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rok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906D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906D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rok</w:t>
            </w:r>
          </w:p>
        </w:tc>
      </w:tr>
      <w:tr w:rsidR="002434C5" w:rsidRPr="002434C5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BB24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906D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</w:tr>
      <w:tr w:rsidR="006E4831" w:rsidRPr="002434C5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Średnioroczny wzrost cen towarów i usług konsumpcyjnych (w 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5A6D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BC03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2434C5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</w:tbl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Wielkości wykazane w WPF w roku 20</w:t>
      </w:r>
      <w:r w:rsidR="005A6D87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wynikają wprost z projektu Uchwały Budżetowej Gminy Sadki na 20</w:t>
      </w:r>
      <w:r w:rsidR="005A6D87" w:rsidRPr="002434C5">
        <w:rPr>
          <w:rFonts w:ascii="Times New Roman" w:hAnsi="Times New Roman" w:cs="Times New Roman"/>
          <w:sz w:val="20"/>
          <w:szCs w:val="20"/>
        </w:rPr>
        <w:t>20</w:t>
      </w:r>
      <w:r w:rsidR="00B75867" w:rsidRPr="002434C5">
        <w:rPr>
          <w:rFonts w:ascii="Times New Roman" w:hAnsi="Times New Roman" w:cs="Times New Roman"/>
          <w:sz w:val="20"/>
          <w:szCs w:val="20"/>
        </w:rPr>
        <w:t xml:space="preserve"> rok</w:t>
      </w:r>
      <w:r w:rsidRPr="002434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Dane wykazane w Wieloletniej Prognozie Finansowej Gminy </w:t>
      </w:r>
      <w:r w:rsidR="00B75867" w:rsidRPr="002434C5">
        <w:rPr>
          <w:rFonts w:ascii="Times New Roman" w:hAnsi="Times New Roman" w:cs="Times New Roman"/>
          <w:sz w:val="20"/>
          <w:szCs w:val="20"/>
        </w:rPr>
        <w:t>Sadki w latach 202</w:t>
      </w:r>
      <w:r w:rsidR="005A6D87" w:rsidRPr="002434C5">
        <w:rPr>
          <w:rFonts w:ascii="Times New Roman" w:hAnsi="Times New Roman" w:cs="Times New Roman"/>
          <w:sz w:val="20"/>
          <w:szCs w:val="20"/>
        </w:rPr>
        <w:t>1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 opracowano następująco:</w:t>
      </w: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  <w:u w:val="single"/>
        </w:rPr>
        <w:t>Dochody bieżące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Przyjęto założenie, że w latach 20</w:t>
      </w:r>
      <w:r w:rsidR="00B75867" w:rsidRPr="002434C5">
        <w:rPr>
          <w:rFonts w:ascii="Times New Roman" w:hAnsi="Times New Roman" w:cs="Times New Roman"/>
          <w:sz w:val="20"/>
          <w:szCs w:val="20"/>
        </w:rPr>
        <w:t xml:space="preserve">20 </w:t>
      </w:r>
      <w:r w:rsidRPr="002434C5">
        <w:rPr>
          <w:rFonts w:ascii="Times New Roman" w:hAnsi="Times New Roman" w:cs="Times New Roman"/>
          <w:sz w:val="20"/>
          <w:szCs w:val="20"/>
        </w:rPr>
        <w:t>– 202</w:t>
      </w:r>
      <w:r w:rsidR="00F8450F" w:rsidRPr="002434C5">
        <w:rPr>
          <w:rFonts w:ascii="Times New Roman" w:hAnsi="Times New Roman" w:cs="Times New Roman"/>
          <w:sz w:val="20"/>
          <w:szCs w:val="20"/>
        </w:rPr>
        <w:t>3</w:t>
      </w:r>
      <w:r w:rsidRPr="002434C5">
        <w:rPr>
          <w:rFonts w:ascii="Times New Roman" w:hAnsi="Times New Roman" w:cs="Times New Roman"/>
          <w:sz w:val="20"/>
          <w:szCs w:val="20"/>
        </w:rPr>
        <w:t xml:space="preserve"> nastąpi wzrost dochodów bieżących o wskaźniki wynikające z wzrostu Produktu Kr</w:t>
      </w:r>
      <w:r w:rsidR="002136F9" w:rsidRPr="002434C5">
        <w:rPr>
          <w:rFonts w:ascii="Times New Roman" w:hAnsi="Times New Roman" w:cs="Times New Roman"/>
          <w:sz w:val="20"/>
          <w:szCs w:val="20"/>
        </w:rPr>
        <w:t>ajowego Brutto</w:t>
      </w:r>
      <w:r w:rsidRPr="002434C5">
        <w:rPr>
          <w:rFonts w:ascii="Times New Roman" w:hAnsi="Times New Roman" w:cs="Times New Roman"/>
          <w:sz w:val="20"/>
          <w:szCs w:val="20"/>
        </w:rPr>
        <w:t>. W latach 202</w:t>
      </w:r>
      <w:r w:rsidR="00626F2E" w:rsidRPr="002434C5">
        <w:rPr>
          <w:rFonts w:ascii="Times New Roman" w:hAnsi="Times New Roman" w:cs="Times New Roman"/>
          <w:sz w:val="20"/>
          <w:szCs w:val="20"/>
        </w:rPr>
        <w:t>3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 zakłada się wzrost dochodów o 1 % w stosunku do roku poprzedniego.     </w:t>
      </w:r>
    </w:p>
    <w:p w:rsidR="00E731B5" w:rsidRPr="002434C5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  <w:u w:val="single"/>
        </w:rPr>
        <w:t>Dochody majątkowe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roku 20</w:t>
      </w:r>
      <w:r w:rsidR="005A6D87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przewiduje się uzyskanie dochodów majątkowych w łącznej wysokości </w:t>
      </w:r>
      <w:r w:rsidR="005A6D87" w:rsidRPr="002434C5">
        <w:rPr>
          <w:rFonts w:ascii="Times New Roman" w:hAnsi="Times New Roman" w:cs="Times New Roman"/>
          <w:sz w:val="20"/>
          <w:szCs w:val="20"/>
        </w:rPr>
        <w:t>1.403.208,60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zł, przy czym dochody ze sprzedaży majątku planuje się na poziomie </w:t>
      </w:r>
      <w:r w:rsidR="005A6D87" w:rsidRPr="002434C5">
        <w:rPr>
          <w:rFonts w:ascii="Times New Roman" w:hAnsi="Times New Roman" w:cs="Times New Roman"/>
          <w:sz w:val="20"/>
          <w:szCs w:val="20"/>
        </w:rPr>
        <w:t>234.400,00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zł, natomiast z tytułu dotacji i środków przeznaczonych na inwestycje w wysokości </w:t>
      </w:r>
      <w:r w:rsidR="00CB5CB9" w:rsidRPr="002434C5">
        <w:rPr>
          <w:rFonts w:ascii="Times New Roman" w:hAnsi="Times New Roman" w:cs="Times New Roman"/>
          <w:sz w:val="20"/>
          <w:szCs w:val="20"/>
        </w:rPr>
        <w:t>1.163.308,60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zł. </w:t>
      </w:r>
    </w:p>
    <w:p w:rsidR="00E731B5" w:rsidRPr="002434C5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Dochody ze sprzedaży majątku w roku 20</w:t>
      </w:r>
      <w:r w:rsidR="005A6D87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planuje się pozyskać z następujących tytułów:</w:t>
      </w:r>
    </w:p>
    <w:p w:rsidR="00E731B5" w:rsidRPr="002434C5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A6D87" w:rsidRPr="002434C5" w:rsidRDefault="00B7586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Sprzedaż </w:t>
      </w:r>
      <w:r w:rsidR="005A6D87" w:rsidRPr="002434C5">
        <w:rPr>
          <w:rFonts w:ascii="Times New Roman" w:hAnsi="Times New Roman" w:cs="Times New Roman"/>
          <w:sz w:val="24"/>
          <w:szCs w:val="24"/>
        </w:rPr>
        <w:t>działki budowlanej nr  349 w Samostrzelu – wartość 54.000,00 zł,</w:t>
      </w:r>
    </w:p>
    <w:p w:rsidR="005A6D87" w:rsidRPr="002434C5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>Sprzedaż</w:t>
      </w:r>
      <w:r w:rsidRPr="002434C5">
        <w:rPr>
          <w:rFonts w:ascii="Times New Roman" w:hAnsi="Times New Roman" w:cs="Times New Roman"/>
          <w:sz w:val="24"/>
          <w:szCs w:val="24"/>
        </w:rPr>
        <w:t xml:space="preserve"> działki budowlanej nr  350 w Samostrzelu – wartość 54.200,00 zł,</w:t>
      </w:r>
    </w:p>
    <w:p w:rsidR="005A6D87" w:rsidRPr="002434C5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>Sprzedaż</w:t>
      </w:r>
      <w:r w:rsidRPr="002434C5">
        <w:rPr>
          <w:rFonts w:ascii="Times New Roman" w:hAnsi="Times New Roman" w:cs="Times New Roman"/>
          <w:sz w:val="24"/>
          <w:szCs w:val="24"/>
        </w:rPr>
        <w:t xml:space="preserve"> działki budowlanej nr  351 w Samostrzelu – wartość 32.000,00 zł,</w:t>
      </w:r>
    </w:p>
    <w:p w:rsidR="005A6D87" w:rsidRPr="002434C5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>Sprzedaż</w:t>
      </w:r>
      <w:r w:rsidRPr="002434C5">
        <w:rPr>
          <w:rFonts w:ascii="Times New Roman" w:hAnsi="Times New Roman" w:cs="Times New Roman"/>
          <w:sz w:val="24"/>
          <w:szCs w:val="24"/>
        </w:rPr>
        <w:t xml:space="preserve"> działki budowlanej nr  352 w Samostrzelu – wartość 32.100,00 zł,</w:t>
      </w:r>
      <w:bookmarkStart w:id="0" w:name="_GoBack"/>
      <w:bookmarkEnd w:id="0"/>
    </w:p>
    <w:p w:rsidR="005A6D87" w:rsidRPr="002434C5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>Sprzedaż</w:t>
      </w:r>
      <w:r w:rsidRPr="002434C5">
        <w:rPr>
          <w:rFonts w:ascii="Times New Roman" w:hAnsi="Times New Roman" w:cs="Times New Roman"/>
          <w:sz w:val="24"/>
          <w:szCs w:val="24"/>
        </w:rPr>
        <w:t xml:space="preserve"> działki budowlanej nr  353 w Samostrzelu – wartość 32.100,00 zł,</w:t>
      </w:r>
    </w:p>
    <w:p w:rsidR="005A6D87" w:rsidRPr="002434C5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C5">
        <w:rPr>
          <w:rFonts w:ascii="Times New Roman" w:hAnsi="Times New Roman" w:cs="Times New Roman"/>
          <w:sz w:val="20"/>
          <w:szCs w:val="20"/>
        </w:rPr>
        <w:t>Sprzedaż</w:t>
      </w:r>
      <w:r w:rsidRPr="002434C5">
        <w:rPr>
          <w:rFonts w:ascii="Times New Roman" w:hAnsi="Times New Roman" w:cs="Times New Roman"/>
          <w:sz w:val="24"/>
          <w:szCs w:val="24"/>
        </w:rPr>
        <w:t xml:space="preserve"> działki budowlanej nr  355 w Samostrzelu – wartość 30.000,00 zł,</w:t>
      </w:r>
    </w:p>
    <w:p w:rsidR="000E3E67" w:rsidRPr="002434C5" w:rsidRDefault="000E3E67" w:rsidP="000E3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latach następnych nie planuje się dochodów ze sprzedaży majątku.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  <w:u w:val="single"/>
        </w:rPr>
        <w:t>Wydatki bieżące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lastRenderedPageBreak/>
        <w:t>Do przygotowania prognoz</w:t>
      </w:r>
      <w:r w:rsidR="00837A1E" w:rsidRPr="002434C5">
        <w:rPr>
          <w:rFonts w:ascii="Times New Roman" w:hAnsi="Times New Roman" w:cs="Times New Roman"/>
          <w:sz w:val="20"/>
          <w:szCs w:val="20"/>
        </w:rPr>
        <w:t>y wydatków bieżących na lata 202</w:t>
      </w:r>
      <w:r w:rsidR="00151319" w:rsidRPr="002434C5">
        <w:rPr>
          <w:rFonts w:ascii="Times New Roman" w:hAnsi="Times New Roman" w:cs="Times New Roman"/>
          <w:sz w:val="20"/>
          <w:szCs w:val="20"/>
        </w:rPr>
        <w:t>1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 przyjęto tempo wzrostu wydatków  w sposób elastyczny, biorąc pod uwagę stopę inflacji w poszczególnych latach analizując wykonanie w latach poprzednich i stopień kształtowania się tych wydatków. 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Wydatki bieżące zaplanowano z uwzględnieniem planowanej inflacji, </w:t>
      </w:r>
      <w:r w:rsidR="002136F9" w:rsidRPr="002434C5">
        <w:rPr>
          <w:rFonts w:ascii="Times New Roman" w:hAnsi="Times New Roman" w:cs="Times New Roman"/>
          <w:sz w:val="20"/>
          <w:szCs w:val="20"/>
        </w:rPr>
        <w:t>tak</w:t>
      </w:r>
      <w:r w:rsidR="00B017E6" w:rsidRPr="002434C5">
        <w:rPr>
          <w:rFonts w:ascii="Times New Roman" w:hAnsi="Times New Roman" w:cs="Times New Roman"/>
          <w:sz w:val="20"/>
          <w:szCs w:val="20"/>
        </w:rPr>
        <w:t>że w roku 202</w:t>
      </w:r>
      <w:r w:rsidR="00CB5CB9" w:rsidRPr="002434C5">
        <w:rPr>
          <w:rFonts w:ascii="Times New Roman" w:hAnsi="Times New Roman" w:cs="Times New Roman"/>
          <w:sz w:val="20"/>
          <w:szCs w:val="20"/>
        </w:rPr>
        <w:t>1</w:t>
      </w:r>
      <w:r w:rsidR="00321A1F"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Pr="002434C5">
        <w:rPr>
          <w:rFonts w:ascii="Times New Roman" w:hAnsi="Times New Roman" w:cs="Times New Roman"/>
          <w:sz w:val="20"/>
          <w:szCs w:val="20"/>
        </w:rPr>
        <w:t xml:space="preserve">założono wzrost wydatków w stosunku o </w:t>
      </w:r>
      <w:r w:rsidR="00EF5B17" w:rsidRPr="002434C5">
        <w:rPr>
          <w:rFonts w:ascii="Times New Roman" w:hAnsi="Times New Roman" w:cs="Times New Roman"/>
          <w:sz w:val="20"/>
          <w:szCs w:val="20"/>
        </w:rPr>
        <w:t>2,</w:t>
      </w:r>
      <w:r w:rsidR="00B017E6" w:rsidRPr="002434C5">
        <w:rPr>
          <w:rFonts w:ascii="Times New Roman" w:hAnsi="Times New Roman" w:cs="Times New Roman"/>
          <w:sz w:val="20"/>
          <w:szCs w:val="20"/>
        </w:rPr>
        <w:t>5</w:t>
      </w:r>
      <w:r w:rsidRPr="002434C5">
        <w:rPr>
          <w:rFonts w:ascii="Times New Roman" w:hAnsi="Times New Roman" w:cs="Times New Roman"/>
          <w:sz w:val="20"/>
          <w:szCs w:val="20"/>
        </w:rPr>
        <w:t xml:space="preserve"> %,  w roku 20</w:t>
      </w:r>
      <w:r w:rsidR="00EF5B17" w:rsidRPr="002434C5">
        <w:rPr>
          <w:rFonts w:ascii="Times New Roman" w:hAnsi="Times New Roman" w:cs="Times New Roman"/>
          <w:sz w:val="20"/>
          <w:szCs w:val="20"/>
        </w:rPr>
        <w:t>2</w:t>
      </w:r>
      <w:r w:rsidR="00CB5CB9" w:rsidRPr="002434C5">
        <w:rPr>
          <w:rFonts w:ascii="Times New Roman" w:hAnsi="Times New Roman" w:cs="Times New Roman"/>
          <w:sz w:val="20"/>
          <w:szCs w:val="20"/>
        </w:rPr>
        <w:t>2</w:t>
      </w:r>
      <w:r w:rsidRPr="002434C5">
        <w:rPr>
          <w:rFonts w:ascii="Times New Roman" w:hAnsi="Times New Roman" w:cs="Times New Roman"/>
          <w:sz w:val="20"/>
          <w:szCs w:val="20"/>
        </w:rPr>
        <w:t xml:space="preserve"> o 2,</w:t>
      </w:r>
      <w:r w:rsidR="002B42FB" w:rsidRPr="002434C5">
        <w:rPr>
          <w:rFonts w:ascii="Times New Roman" w:hAnsi="Times New Roman" w:cs="Times New Roman"/>
          <w:sz w:val="20"/>
          <w:szCs w:val="20"/>
        </w:rPr>
        <w:t xml:space="preserve">5 </w:t>
      </w:r>
      <w:r w:rsidRPr="002434C5">
        <w:rPr>
          <w:rFonts w:ascii="Times New Roman" w:hAnsi="Times New Roman" w:cs="Times New Roman"/>
          <w:sz w:val="20"/>
          <w:szCs w:val="20"/>
        </w:rPr>
        <w:t>% w stosunku do roku 20</w:t>
      </w:r>
      <w:r w:rsidR="00B017E6" w:rsidRPr="002434C5">
        <w:rPr>
          <w:rFonts w:ascii="Times New Roman" w:hAnsi="Times New Roman" w:cs="Times New Roman"/>
          <w:sz w:val="20"/>
          <w:szCs w:val="20"/>
        </w:rPr>
        <w:t>2</w:t>
      </w:r>
      <w:r w:rsidR="00CB5CB9" w:rsidRPr="002434C5">
        <w:rPr>
          <w:rFonts w:ascii="Times New Roman" w:hAnsi="Times New Roman" w:cs="Times New Roman"/>
          <w:sz w:val="20"/>
          <w:szCs w:val="20"/>
        </w:rPr>
        <w:t>1</w:t>
      </w:r>
      <w:r w:rsidR="002B42FB" w:rsidRPr="002434C5">
        <w:rPr>
          <w:rFonts w:ascii="Times New Roman" w:hAnsi="Times New Roman" w:cs="Times New Roman"/>
          <w:sz w:val="20"/>
          <w:szCs w:val="20"/>
        </w:rPr>
        <w:t xml:space="preserve">, a w roku </w:t>
      </w:r>
      <w:r w:rsidR="00EF5B17" w:rsidRPr="002434C5">
        <w:rPr>
          <w:rFonts w:ascii="Times New Roman" w:hAnsi="Times New Roman" w:cs="Times New Roman"/>
          <w:sz w:val="20"/>
          <w:szCs w:val="20"/>
        </w:rPr>
        <w:t xml:space="preserve"> 202</w:t>
      </w:r>
      <w:r w:rsidR="00CB5CB9" w:rsidRPr="002434C5">
        <w:rPr>
          <w:rFonts w:ascii="Times New Roman" w:hAnsi="Times New Roman" w:cs="Times New Roman"/>
          <w:sz w:val="20"/>
          <w:szCs w:val="20"/>
        </w:rPr>
        <w:t>3</w:t>
      </w:r>
      <w:r w:rsidR="00EF5B17" w:rsidRPr="002434C5">
        <w:rPr>
          <w:rFonts w:ascii="Times New Roman" w:hAnsi="Times New Roman" w:cs="Times New Roman"/>
          <w:sz w:val="20"/>
          <w:szCs w:val="20"/>
        </w:rPr>
        <w:t xml:space="preserve"> o 2,5 %</w:t>
      </w:r>
      <w:r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="002B42FB" w:rsidRPr="002434C5">
        <w:rPr>
          <w:rFonts w:ascii="Times New Roman" w:hAnsi="Times New Roman" w:cs="Times New Roman"/>
          <w:sz w:val="20"/>
          <w:szCs w:val="20"/>
        </w:rPr>
        <w:t>w stosunku do roku 202</w:t>
      </w:r>
      <w:r w:rsidR="00CB5CB9" w:rsidRPr="002434C5">
        <w:rPr>
          <w:rFonts w:ascii="Times New Roman" w:hAnsi="Times New Roman" w:cs="Times New Roman"/>
          <w:sz w:val="20"/>
          <w:szCs w:val="20"/>
        </w:rPr>
        <w:t>2</w:t>
      </w:r>
      <w:r w:rsidR="002B42FB" w:rsidRPr="002434C5">
        <w:rPr>
          <w:rFonts w:ascii="Times New Roman" w:hAnsi="Times New Roman" w:cs="Times New Roman"/>
          <w:sz w:val="20"/>
          <w:szCs w:val="20"/>
        </w:rPr>
        <w:t xml:space="preserve">. </w:t>
      </w:r>
      <w:r w:rsidRPr="002434C5">
        <w:rPr>
          <w:rFonts w:ascii="Times New Roman" w:hAnsi="Times New Roman" w:cs="Times New Roman"/>
          <w:sz w:val="20"/>
          <w:szCs w:val="20"/>
        </w:rPr>
        <w:t xml:space="preserve">Natomiast w 2024 przyjęto tempo wzrostu wydatków na ostrożnym poziomie </w:t>
      </w:r>
      <w:r w:rsidR="00151319" w:rsidRPr="002434C5">
        <w:rPr>
          <w:rFonts w:ascii="Times New Roman" w:hAnsi="Times New Roman" w:cs="Times New Roman"/>
          <w:sz w:val="20"/>
          <w:szCs w:val="20"/>
        </w:rPr>
        <w:t xml:space="preserve">o </w:t>
      </w:r>
      <w:r w:rsidRPr="002434C5">
        <w:rPr>
          <w:rFonts w:ascii="Times New Roman" w:hAnsi="Times New Roman" w:cs="Times New Roman"/>
          <w:sz w:val="20"/>
          <w:szCs w:val="20"/>
        </w:rPr>
        <w:t>1 %</w:t>
      </w:r>
      <w:r w:rsidR="00151319" w:rsidRPr="002434C5">
        <w:rPr>
          <w:rFonts w:ascii="Times New Roman" w:hAnsi="Times New Roman" w:cs="Times New Roman"/>
          <w:sz w:val="20"/>
          <w:szCs w:val="20"/>
        </w:rPr>
        <w:t xml:space="preserve"> rocznie</w:t>
      </w:r>
      <w:r w:rsidRPr="002434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Wydatki na obsługę długu zaplanowano w oparciu o aktualną stawkę WIBOR oraz marżę banków wynikającą z zawartych umów kredytowych</w:t>
      </w:r>
      <w:r w:rsidR="00FE6325" w:rsidRPr="002434C5">
        <w:rPr>
          <w:rFonts w:ascii="Times New Roman" w:hAnsi="Times New Roman" w:cs="Times New Roman"/>
          <w:sz w:val="20"/>
          <w:szCs w:val="20"/>
        </w:rPr>
        <w:t>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0110C" w:rsidRPr="002434C5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  <w:u w:val="single"/>
        </w:rPr>
        <w:t>Wydatki majątkowe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Plan wydatków majątkowych na rok 20</w:t>
      </w:r>
      <w:r w:rsidR="00E526AC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wynika z projektu uchwały budżetowej. Natomiast na rok 20</w:t>
      </w:r>
      <w:r w:rsidR="00825954" w:rsidRPr="002434C5">
        <w:rPr>
          <w:rFonts w:ascii="Times New Roman" w:hAnsi="Times New Roman" w:cs="Times New Roman"/>
          <w:sz w:val="20"/>
          <w:szCs w:val="20"/>
        </w:rPr>
        <w:t>2</w:t>
      </w:r>
      <w:r w:rsidR="005279D1" w:rsidRPr="002434C5">
        <w:rPr>
          <w:rFonts w:ascii="Times New Roman" w:hAnsi="Times New Roman" w:cs="Times New Roman"/>
          <w:sz w:val="20"/>
          <w:szCs w:val="20"/>
        </w:rPr>
        <w:t>1</w:t>
      </w:r>
      <w:r w:rsidRPr="002434C5">
        <w:rPr>
          <w:rFonts w:ascii="Times New Roman" w:hAnsi="Times New Roman" w:cs="Times New Roman"/>
          <w:sz w:val="20"/>
          <w:szCs w:val="20"/>
        </w:rPr>
        <w:t xml:space="preserve"> i lata następne przyjęto kwoty na realizację inwestycji i zakupów inwestycyjnych w wysokościach szacunkowych, które zapewnią realizację niezbędnych wydatków bieżących, środków na spłatę wcześniej zaciągniętych zobowiązań oraz osiągnięcie w każdym roku objętym prognozą zrównoważonego budżetu. Oznacza to, że prognoza finansowa wskazuje maksymalny poziom wydatków na inwestycje i zakupy inwestycyjne nie uwzględniając środków zewnętrznych na realizację inwestycji oraz przy założeniu nie zaciągania kolejnych zobowiązań przez Gminę Sadki.  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  <w:u w:val="single"/>
        </w:rPr>
        <w:t>Kwota długu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Zakłada się, że kwota długu</w:t>
      </w:r>
      <w:r w:rsidR="00A81F56" w:rsidRPr="002434C5">
        <w:rPr>
          <w:rFonts w:ascii="Times New Roman" w:hAnsi="Times New Roman" w:cs="Times New Roman"/>
          <w:sz w:val="20"/>
          <w:szCs w:val="20"/>
        </w:rPr>
        <w:t xml:space="preserve"> Gminy Sadki na dzień 31.12.201</w:t>
      </w:r>
      <w:r w:rsidR="00F1056A" w:rsidRPr="002434C5">
        <w:rPr>
          <w:rFonts w:ascii="Times New Roman" w:hAnsi="Times New Roman" w:cs="Times New Roman"/>
          <w:sz w:val="20"/>
          <w:szCs w:val="20"/>
        </w:rPr>
        <w:t>9</w:t>
      </w:r>
      <w:r w:rsidRPr="002434C5">
        <w:rPr>
          <w:rFonts w:ascii="Times New Roman" w:hAnsi="Times New Roman" w:cs="Times New Roman"/>
          <w:sz w:val="20"/>
          <w:szCs w:val="20"/>
        </w:rPr>
        <w:t xml:space="preserve"> r. wyniesie </w:t>
      </w:r>
      <w:r w:rsidR="00F1056A" w:rsidRPr="002434C5">
        <w:rPr>
          <w:rFonts w:ascii="Times New Roman" w:hAnsi="Times New Roman" w:cs="Times New Roman"/>
          <w:sz w:val="20"/>
          <w:szCs w:val="20"/>
        </w:rPr>
        <w:t>3.788.836,09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 i składa się z następujących tytułów:</w:t>
      </w:r>
    </w:p>
    <w:p w:rsidR="0050110C" w:rsidRPr="002434C5" w:rsidRDefault="00877331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a</w:t>
      </w:r>
      <w:r w:rsidR="0050110C" w:rsidRPr="002434C5">
        <w:rPr>
          <w:rFonts w:ascii="Times New Roman" w:hAnsi="Times New Roman" w:cs="Times New Roman"/>
          <w:sz w:val="20"/>
          <w:szCs w:val="20"/>
        </w:rPr>
        <w:t>) kredyty w Banku Spółdzielczym w Nakle nad Notecią  i w Banku Spółdzielczym w Kcynia zadłużenie pozostałe do spłaty na 31.12.201</w:t>
      </w:r>
      <w:r w:rsidR="009262FF" w:rsidRPr="002434C5">
        <w:rPr>
          <w:rFonts w:ascii="Times New Roman" w:hAnsi="Times New Roman" w:cs="Times New Roman"/>
          <w:sz w:val="20"/>
          <w:szCs w:val="20"/>
        </w:rPr>
        <w:t>9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50110C" w:rsidRPr="002434C5">
        <w:rPr>
          <w:rFonts w:ascii="Times New Roman" w:hAnsi="Times New Roman" w:cs="Times New Roman"/>
          <w:sz w:val="20"/>
          <w:szCs w:val="20"/>
        </w:rPr>
        <w:tab/>
      </w:r>
      <w:r w:rsidR="009262FF" w:rsidRPr="002434C5">
        <w:rPr>
          <w:rFonts w:ascii="Times New Roman" w:hAnsi="Times New Roman" w:cs="Times New Roman"/>
          <w:sz w:val="20"/>
          <w:szCs w:val="20"/>
        </w:rPr>
        <w:t>215.536,01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2434C5" w:rsidRDefault="00877331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b</w:t>
      </w:r>
      <w:r w:rsidR="0050110C" w:rsidRPr="002434C5">
        <w:rPr>
          <w:rFonts w:ascii="Times New Roman" w:hAnsi="Times New Roman" w:cs="Times New Roman"/>
          <w:sz w:val="20"/>
          <w:szCs w:val="20"/>
        </w:rPr>
        <w:t>) wykupy wierzytelności   zadłużenie pozostałe do spłaty na 31.12.201</w:t>
      </w:r>
      <w:r w:rsidR="002E763C" w:rsidRPr="002434C5">
        <w:rPr>
          <w:rFonts w:ascii="Times New Roman" w:hAnsi="Times New Roman" w:cs="Times New Roman"/>
          <w:sz w:val="20"/>
          <w:szCs w:val="20"/>
        </w:rPr>
        <w:t>9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9262FF" w:rsidRPr="002434C5">
        <w:rPr>
          <w:rFonts w:ascii="Times New Roman" w:hAnsi="Times New Roman" w:cs="Times New Roman"/>
          <w:sz w:val="20"/>
          <w:szCs w:val="20"/>
        </w:rPr>
        <w:t>3.573.300,08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tym: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w Banku Ochrony Środowiska </w:t>
      </w:r>
      <w:r w:rsidRPr="002434C5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9262FF" w:rsidRPr="002434C5">
        <w:rPr>
          <w:rFonts w:ascii="Times New Roman" w:hAnsi="Times New Roman" w:cs="Times New Roman"/>
          <w:sz w:val="20"/>
          <w:szCs w:val="20"/>
        </w:rPr>
        <w:t>1.952.512,27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Banku Gospodarstwa Krajowego</w:t>
      </w:r>
      <w:r w:rsidRPr="002434C5">
        <w:rPr>
          <w:rFonts w:ascii="Calibri" w:hAnsi="Calibri" w:cs="Calibri"/>
          <w:sz w:val="20"/>
          <w:szCs w:val="20"/>
        </w:rPr>
        <w:tab/>
      </w:r>
      <w:r w:rsidR="00A81F56" w:rsidRPr="002434C5">
        <w:rPr>
          <w:rFonts w:ascii="Calibri" w:hAnsi="Calibri" w:cs="Calibri"/>
          <w:sz w:val="20"/>
          <w:szCs w:val="20"/>
        </w:rPr>
        <w:t xml:space="preserve">            </w:t>
      </w:r>
      <w:r w:rsidR="009262FF" w:rsidRPr="002434C5">
        <w:rPr>
          <w:rFonts w:ascii="Times New Roman" w:hAnsi="Times New Roman" w:cs="Times New Roman"/>
          <w:sz w:val="20"/>
          <w:szCs w:val="20"/>
        </w:rPr>
        <w:t>1.620.787,81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 </w:t>
      </w:r>
      <w:r w:rsidRPr="002434C5">
        <w:rPr>
          <w:rFonts w:ascii="Times New Roman" w:hAnsi="Times New Roman" w:cs="Times New Roman"/>
          <w:sz w:val="20"/>
          <w:szCs w:val="20"/>
        </w:rPr>
        <w:tab/>
      </w:r>
    </w:p>
    <w:p w:rsidR="0082587D" w:rsidRPr="002434C5" w:rsidRDefault="0082587D" w:rsidP="0082587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Planuje się , że w 20</w:t>
      </w:r>
      <w:r w:rsidR="00AA3C06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roku gmina przejmie zobowiązania po zlikwidowanej SPZOZ Przychodnia w Sadkach </w:t>
      </w:r>
      <w:r w:rsidR="00825954" w:rsidRPr="002434C5">
        <w:rPr>
          <w:rFonts w:ascii="Times New Roman" w:hAnsi="Times New Roman" w:cs="Times New Roman"/>
          <w:sz w:val="20"/>
          <w:szCs w:val="20"/>
        </w:rPr>
        <w:t xml:space="preserve">na ten cel zabezpieczono w budżecie gminy </w:t>
      </w:r>
      <w:r w:rsidRPr="002434C5">
        <w:rPr>
          <w:rFonts w:ascii="Times New Roman" w:hAnsi="Times New Roman" w:cs="Times New Roman"/>
          <w:sz w:val="20"/>
          <w:szCs w:val="20"/>
        </w:rPr>
        <w:t xml:space="preserve"> -  50</w:t>
      </w:r>
      <w:r w:rsidR="00825954" w:rsidRPr="002434C5">
        <w:rPr>
          <w:rFonts w:ascii="Times New Roman" w:hAnsi="Times New Roman" w:cs="Times New Roman"/>
          <w:sz w:val="20"/>
          <w:szCs w:val="20"/>
        </w:rPr>
        <w:t>0</w:t>
      </w:r>
      <w:r w:rsidRPr="002434C5">
        <w:rPr>
          <w:rFonts w:ascii="Times New Roman" w:hAnsi="Times New Roman" w:cs="Times New Roman"/>
          <w:sz w:val="20"/>
          <w:szCs w:val="20"/>
        </w:rPr>
        <w:t>.000</w:t>
      </w:r>
      <w:r w:rsidR="00837A1E" w:rsidRPr="002434C5">
        <w:rPr>
          <w:rFonts w:ascii="Times New Roman" w:hAnsi="Times New Roman" w:cs="Times New Roman"/>
          <w:sz w:val="20"/>
          <w:szCs w:val="20"/>
        </w:rPr>
        <w:t>,00</w:t>
      </w:r>
      <w:r w:rsidRPr="002434C5">
        <w:rPr>
          <w:rFonts w:ascii="Times New Roman" w:hAnsi="Times New Roman" w:cs="Times New Roman"/>
          <w:sz w:val="20"/>
          <w:szCs w:val="20"/>
        </w:rPr>
        <w:t xml:space="preserve"> zł. Spłata zobowiązań prawdopodobnie nastąpi w 20</w:t>
      </w:r>
      <w:r w:rsidR="00AA3C06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roku z wydatków budżetowych.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roku 20</w:t>
      </w:r>
      <w:r w:rsidR="00AA3C06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przewiduje się zaciągnięcie kredytu w wysokości </w:t>
      </w:r>
      <w:r w:rsidR="009262FF" w:rsidRPr="002434C5">
        <w:rPr>
          <w:rFonts w:ascii="Times New Roman" w:hAnsi="Times New Roman" w:cs="Times New Roman"/>
          <w:sz w:val="20"/>
          <w:szCs w:val="20"/>
        </w:rPr>
        <w:t>1.052</w:t>
      </w:r>
      <w:r w:rsidR="00E8277F" w:rsidRPr="002434C5">
        <w:rPr>
          <w:rFonts w:ascii="Times New Roman" w:hAnsi="Times New Roman" w:cs="Times New Roman"/>
          <w:sz w:val="20"/>
          <w:szCs w:val="20"/>
        </w:rPr>
        <w:t xml:space="preserve">.000,00 zł na pokrycie deficytu oraz zaciągnięcie kredytu w wysokości </w:t>
      </w:r>
      <w:r w:rsidR="009262FF" w:rsidRPr="002434C5">
        <w:rPr>
          <w:rFonts w:ascii="Times New Roman" w:hAnsi="Times New Roman" w:cs="Times New Roman"/>
          <w:sz w:val="20"/>
          <w:szCs w:val="20"/>
        </w:rPr>
        <w:t>147.536,01</w:t>
      </w:r>
      <w:r w:rsidR="00E8277F" w:rsidRPr="002434C5">
        <w:rPr>
          <w:rFonts w:ascii="Times New Roman" w:hAnsi="Times New Roman" w:cs="Times New Roman"/>
          <w:sz w:val="20"/>
          <w:szCs w:val="20"/>
        </w:rPr>
        <w:t xml:space="preserve"> zł na spłatę wcześniej zaciągniętych zobowiązań z tytułu emisji papierów wartościowych oraz zaciągniętych pożyczek i kredytów.</w:t>
      </w:r>
    </w:p>
    <w:p w:rsidR="00B639E5" w:rsidRPr="002434C5" w:rsidRDefault="00B639E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Spłaty rat kapitałowych nastąpiłyby od 20</w:t>
      </w:r>
      <w:r w:rsidR="00825954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roku przez okres 4 lat. </w:t>
      </w:r>
      <w:r w:rsidR="00825954" w:rsidRPr="002434C5">
        <w:rPr>
          <w:rFonts w:ascii="Times New Roman" w:hAnsi="Times New Roman" w:cs="Times New Roman"/>
          <w:sz w:val="20"/>
          <w:szCs w:val="20"/>
        </w:rPr>
        <w:t>R</w:t>
      </w:r>
      <w:r w:rsidRPr="002434C5">
        <w:rPr>
          <w:rFonts w:ascii="Times New Roman" w:hAnsi="Times New Roman" w:cs="Times New Roman"/>
          <w:sz w:val="20"/>
          <w:szCs w:val="20"/>
        </w:rPr>
        <w:t>oczn</w:t>
      </w:r>
      <w:r w:rsidR="00825954" w:rsidRPr="002434C5">
        <w:rPr>
          <w:rFonts w:ascii="Times New Roman" w:hAnsi="Times New Roman" w:cs="Times New Roman"/>
          <w:sz w:val="20"/>
          <w:szCs w:val="20"/>
        </w:rPr>
        <w:t>a</w:t>
      </w:r>
      <w:r w:rsidRPr="002434C5">
        <w:rPr>
          <w:rFonts w:ascii="Times New Roman" w:hAnsi="Times New Roman" w:cs="Times New Roman"/>
          <w:sz w:val="20"/>
          <w:szCs w:val="20"/>
        </w:rPr>
        <w:t xml:space="preserve"> kwota spłaty kapitału </w:t>
      </w:r>
      <w:r w:rsidR="00825954" w:rsidRPr="002434C5">
        <w:rPr>
          <w:rFonts w:ascii="Times New Roman" w:hAnsi="Times New Roman" w:cs="Times New Roman"/>
          <w:sz w:val="20"/>
          <w:szCs w:val="20"/>
        </w:rPr>
        <w:t xml:space="preserve">z tego tytułu </w:t>
      </w:r>
      <w:r w:rsidR="009262FF" w:rsidRPr="002434C5">
        <w:rPr>
          <w:rFonts w:ascii="Times New Roman" w:hAnsi="Times New Roman" w:cs="Times New Roman"/>
          <w:sz w:val="20"/>
          <w:szCs w:val="20"/>
        </w:rPr>
        <w:t xml:space="preserve">w pierwszych trzech latach wynosiłaby 299.740,00 zł </w:t>
      </w:r>
      <w:r w:rsidR="009E413A" w:rsidRPr="002434C5">
        <w:rPr>
          <w:rFonts w:ascii="Times New Roman" w:hAnsi="Times New Roman" w:cs="Times New Roman"/>
          <w:sz w:val="20"/>
          <w:szCs w:val="20"/>
        </w:rPr>
        <w:t>a w czwartym roku 300.316,01 zł</w:t>
      </w:r>
      <w:r w:rsidRPr="002434C5">
        <w:rPr>
          <w:rFonts w:ascii="Times New Roman" w:hAnsi="Times New Roman" w:cs="Times New Roman"/>
          <w:sz w:val="20"/>
          <w:szCs w:val="20"/>
        </w:rPr>
        <w:t>.</w:t>
      </w:r>
      <w:r w:rsidR="002C353A"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Pr="002434C5">
        <w:rPr>
          <w:rFonts w:ascii="Times New Roman" w:hAnsi="Times New Roman" w:cs="Times New Roman"/>
          <w:sz w:val="20"/>
          <w:szCs w:val="20"/>
        </w:rPr>
        <w:t>W związku z tym kwota długu na dzień 31.12.20</w:t>
      </w:r>
      <w:r w:rsidR="009E413A" w:rsidRPr="002434C5">
        <w:rPr>
          <w:rFonts w:ascii="Times New Roman" w:hAnsi="Times New Roman" w:cs="Times New Roman"/>
          <w:sz w:val="20"/>
          <w:szCs w:val="20"/>
        </w:rPr>
        <w:t>20</w:t>
      </w:r>
      <w:r w:rsidR="002C353A" w:rsidRPr="002434C5">
        <w:rPr>
          <w:rFonts w:ascii="Times New Roman" w:hAnsi="Times New Roman" w:cs="Times New Roman"/>
          <w:sz w:val="20"/>
          <w:szCs w:val="20"/>
        </w:rPr>
        <w:t xml:space="preserve"> r. wzrośnie to poziomu </w:t>
      </w:r>
      <w:r w:rsidR="009E413A" w:rsidRPr="002434C5">
        <w:rPr>
          <w:rFonts w:ascii="Times New Roman" w:hAnsi="Times New Roman" w:cs="Times New Roman"/>
          <w:sz w:val="20"/>
          <w:szCs w:val="20"/>
        </w:rPr>
        <w:t>4.</w:t>
      </w:r>
      <w:r w:rsidR="008F210B" w:rsidRPr="002434C5">
        <w:rPr>
          <w:rFonts w:ascii="Times New Roman" w:hAnsi="Times New Roman" w:cs="Times New Roman"/>
          <w:sz w:val="20"/>
          <w:szCs w:val="20"/>
        </w:rPr>
        <w:t>0</w:t>
      </w:r>
      <w:r w:rsidR="009E413A" w:rsidRPr="002434C5">
        <w:rPr>
          <w:rFonts w:ascii="Times New Roman" w:hAnsi="Times New Roman" w:cs="Times New Roman"/>
          <w:sz w:val="20"/>
          <w:szCs w:val="20"/>
        </w:rPr>
        <w:t>90.200,09</w:t>
      </w:r>
      <w:r w:rsidR="002C353A" w:rsidRPr="002434C5">
        <w:rPr>
          <w:rFonts w:ascii="Times New Roman" w:hAnsi="Times New Roman" w:cs="Times New Roman"/>
          <w:sz w:val="20"/>
          <w:szCs w:val="20"/>
        </w:rPr>
        <w:t xml:space="preserve"> zł</w:t>
      </w:r>
      <w:r w:rsidRPr="002434C5">
        <w:rPr>
          <w:rFonts w:ascii="Times New Roman" w:hAnsi="Times New Roman" w:cs="Times New Roman"/>
          <w:sz w:val="20"/>
          <w:szCs w:val="20"/>
        </w:rPr>
        <w:t>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latach 20</w:t>
      </w:r>
      <w:r w:rsidR="00825954" w:rsidRPr="002434C5">
        <w:rPr>
          <w:rFonts w:ascii="Times New Roman" w:hAnsi="Times New Roman" w:cs="Times New Roman"/>
          <w:sz w:val="20"/>
          <w:szCs w:val="20"/>
        </w:rPr>
        <w:t>2</w:t>
      </w:r>
      <w:r w:rsidR="009E413A" w:rsidRPr="002434C5">
        <w:rPr>
          <w:rFonts w:ascii="Times New Roman" w:hAnsi="Times New Roman" w:cs="Times New Roman"/>
          <w:sz w:val="20"/>
          <w:szCs w:val="20"/>
        </w:rPr>
        <w:t>1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 nie przewiduje się zaciągania kolejnych zobowiązań, a jedynie spłaty zadłużenia.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2136F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Gmina Sadki </w:t>
      </w:r>
      <w:r w:rsidR="00BA559D">
        <w:rPr>
          <w:rFonts w:ascii="Times New Roman" w:hAnsi="Times New Roman" w:cs="Times New Roman"/>
          <w:sz w:val="20"/>
          <w:szCs w:val="20"/>
        </w:rPr>
        <w:t xml:space="preserve">w całym okresie objętym prognozą </w:t>
      </w:r>
      <w:r w:rsidRPr="002434C5">
        <w:rPr>
          <w:rFonts w:ascii="Times New Roman" w:hAnsi="Times New Roman" w:cs="Times New Roman"/>
          <w:sz w:val="20"/>
          <w:szCs w:val="20"/>
        </w:rPr>
        <w:t>spełnia relację, o której mowa w art.243 ustawy o finansach publicznych.</w:t>
      </w: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PRZEDSIĘWZIĘCIA UJĘTE W WIELOLETNIEJ PROGNOZIE FINANSOWEJ</w:t>
      </w: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ab/>
        <w:t>W załączniku Nr 2 do projektu uchwały ujęto przedsięwzięcia bieżące i inwestycyjne, których realizacja przewidywana jest w latach 20</w:t>
      </w:r>
      <w:r w:rsidR="005279D1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2024.</w:t>
      </w:r>
    </w:p>
    <w:p w:rsidR="00ED55D1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zakresie zadań bieżących uwzględniono przedsięwzięci</w:t>
      </w:r>
      <w:r w:rsidR="00ED55D1" w:rsidRPr="002434C5">
        <w:rPr>
          <w:rFonts w:ascii="Times New Roman" w:hAnsi="Times New Roman" w:cs="Times New Roman"/>
          <w:sz w:val="20"/>
          <w:szCs w:val="20"/>
        </w:rPr>
        <w:t>a:</w:t>
      </w:r>
    </w:p>
    <w:p w:rsidR="00C15552" w:rsidRPr="002434C5" w:rsidRDefault="00C15552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77613E" w:rsidP="00626F2E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„</w:t>
      </w:r>
      <w:r w:rsidR="00A06507" w:rsidRPr="002434C5">
        <w:rPr>
          <w:rFonts w:ascii="Times New Roman" w:hAnsi="Times New Roman" w:cs="Times New Roman"/>
          <w:sz w:val="20"/>
          <w:szCs w:val="20"/>
        </w:rPr>
        <w:t>Infostrada Kujaw i Pomorza 2.0</w:t>
      </w:r>
      <w:r w:rsidRPr="002434C5">
        <w:rPr>
          <w:rFonts w:ascii="Times New Roman" w:hAnsi="Times New Roman" w:cs="Times New Roman"/>
          <w:sz w:val="20"/>
          <w:szCs w:val="20"/>
        </w:rPr>
        <w:t>”</w:t>
      </w:r>
      <w:r w:rsidR="00A06507" w:rsidRPr="002434C5">
        <w:rPr>
          <w:rFonts w:ascii="Times New Roman" w:hAnsi="Times New Roman" w:cs="Times New Roman"/>
          <w:sz w:val="20"/>
          <w:szCs w:val="20"/>
        </w:rPr>
        <w:t xml:space="preserve"> – którego 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realizacja przewidziana jest na lata 201</w:t>
      </w:r>
      <w:r w:rsidR="00A06507" w:rsidRPr="002434C5">
        <w:rPr>
          <w:rFonts w:ascii="Times New Roman" w:hAnsi="Times New Roman" w:cs="Times New Roman"/>
          <w:sz w:val="20"/>
          <w:szCs w:val="20"/>
        </w:rPr>
        <w:t>7</w:t>
      </w:r>
      <w:r w:rsidR="0050110C" w:rsidRPr="002434C5">
        <w:rPr>
          <w:rFonts w:ascii="Times New Roman" w:hAnsi="Times New Roman" w:cs="Times New Roman"/>
          <w:sz w:val="20"/>
          <w:szCs w:val="20"/>
        </w:rPr>
        <w:t>-20</w:t>
      </w:r>
      <w:r w:rsidR="00A06507" w:rsidRPr="002434C5">
        <w:rPr>
          <w:rFonts w:ascii="Times New Roman" w:hAnsi="Times New Roman" w:cs="Times New Roman"/>
          <w:sz w:val="20"/>
          <w:szCs w:val="20"/>
        </w:rPr>
        <w:t>21</w:t>
      </w:r>
      <w:r w:rsidR="0050110C"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Pr="002434C5">
        <w:rPr>
          <w:rFonts w:ascii="Times New Roman" w:hAnsi="Times New Roman" w:cs="Times New Roman"/>
          <w:sz w:val="20"/>
          <w:szCs w:val="20"/>
        </w:rPr>
        <w:t>– łączny nakład finansowy wynosi 1.540,80 zł</w:t>
      </w:r>
    </w:p>
    <w:p w:rsidR="0077613E" w:rsidRPr="002434C5" w:rsidRDefault="0077613E" w:rsidP="0050110C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2019 r. – limit wydatków     353,70 zł,</w:t>
      </w:r>
    </w:p>
    <w:p w:rsidR="0077613E" w:rsidRPr="002434C5" w:rsidRDefault="0077613E" w:rsidP="0077613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lastRenderedPageBreak/>
        <w:t>2020 r. – limit wydatków     353,70 zł,</w:t>
      </w:r>
    </w:p>
    <w:p w:rsidR="0077613E" w:rsidRPr="002434C5" w:rsidRDefault="0077613E" w:rsidP="0077613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2021 r. – limit wydatków     346,20 zł.</w:t>
      </w:r>
    </w:p>
    <w:p w:rsidR="00C15552" w:rsidRPr="002434C5" w:rsidRDefault="00C15552" w:rsidP="00C15552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613E" w:rsidRPr="002434C5" w:rsidRDefault="0077613E" w:rsidP="0077613E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5552" w:rsidRPr="002434C5" w:rsidRDefault="00C15552" w:rsidP="00C15552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E88" w:rsidRPr="002434C5" w:rsidRDefault="00203E88" w:rsidP="00203E88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B6733" w:rsidRPr="002434C5" w:rsidRDefault="001B6733" w:rsidP="001B6733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„Kompleksowe ubezpieczenie Gminy Sadki wraz z podległymi jednostkami organizacyjnymi i pomocniczymi”. </w:t>
      </w:r>
    </w:p>
    <w:p w:rsidR="001B6733" w:rsidRPr="002434C5" w:rsidRDefault="001B6733" w:rsidP="001B673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1B6733" w:rsidRPr="002434C5" w:rsidRDefault="001B6733" w:rsidP="00837A1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2019 – 58.000,00 zł</w:t>
      </w:r>
    </w:p>
    <w:p w:rsidR="001B6733" w:rsidRPr="002434C5" w:rsidRDefault="001B6733" w:rsidP="00837A1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2020 – 58.000,00 zł</w:t>
      </w:r>
    </w:p>
    <w:p w:rsidR="001B6733" w:rsidRPr="002434C5" w:rsidRDefault="001B6733" w:rsidP="00837A1E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2021 – 58.000,00 zł</w:t>
      </w:r>
    </w:p>
    <w:p w:rsidR="001B6733" w:rsidRPr="002434C5" w:rsidRDefault="001B6733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1B6733" w:rsidRPr="002434C5" w:rsidRDefault="001B6733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       Łącznie  </w:t>
      </w:r>
      <w:r w:rsidRPr="002434C5">
        <w:rPr>
          <w:rFonts w:ascii="Times New Roman" w:hAnsi="Times New Roman" w:cs="Times New Roman"/>
          <w:sz w:val="20"/>
          <w:szCs w:val="20"/>
          <w:u w:val="single"/>
        </w:rPr>
        <w:t>174.000,00 zł</w:t>
      </w:r>
    </w:p>
    <w:p w:rsidR="001B6733" w:rsidRPr="002434C5" w:rsidRDefault="001B6733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6733" w:rsidRPr="002434C5" w:rsidRDefault="001B6733" w:rsidP="009934F3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 „ Odbieranie i zagospodarowanie odpadów komunalnych od właścicieli nieruchomości zamieszkałych i niezamieszkałych z terenu Gminy Sadki” </w:t>
      </w:r>
    </w:p>
    <w:p w:rsidR="001B6733" w:rsidRPr="002434C5" w:rsidRDefault="001B6733" w:rsidP="005279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ab/>
      </w:r>
    </w:p>
    <w:p w:rsidR="005279D1" w:rsidRPr="002434C5" w:rsidRDefault="005279D1" w:rsidP="005279D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Planowany okres przedsięwzięcia od 01.01.2019 r. do 30.06.2021 r.</w:t>
      </w:r>
    </w:p>
    <w:p w:rsidR="005279D1" w:rsidRPr="002434C5" w:rsidRDefault="005279D1" w:rsidP="005279D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279D1" w:rsidRPr="002434C5" w:rsidRDefault="005279D1" w:rsidP="005279D1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2019 – 977.823,00 zł</w:t>
      </w:r>
    </w:p>
    <w:p w:rsidR="005279D1" w:rsidRPr="002434C5" w:rsidRDefault="005279D1" w:rsidP="005279D1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2020 – 1.066.716,00 zł</w:t>
      </w:r>
    </w:p>
    <w:p w:rsidR="005279D1" w:rsidRPr="002434C5" w:rsidRDefault="005279D1" w:rsidP="005279D1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do 30.06.2021 – 622.251,00 zł</w:t>
      </w:r>
    </w:p>
    <w:p w:rsidR="00867DA8" w:rsidRPr="002434C5" w:rsidRDefault="00867DA8" w:rsidP="00867DA8">
      <w:pPr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9D1" w:rsidRPr="002434C5" w:rsidRDefault="005279D1" w:rsidP="005279D1">
      <w:pPr>
        <w:tabs>
          <w:tab w:val="left" w:pos="99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Łączny limit wynosi 2.666.790,00 zł</w:t>
      </w:r>
    </w:p>
    <w:p w:rsidR="00867DA8" w:rsidRPr="002434C5" w:rsidRDefault="00867DA8" w:rsidP="00867DA8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 „Usługi w zakresie dowozu dzieci z terenu gminy Sadki do jednostek oświatowych w okresie od 1 września 2019 roku do czerwca 2021 roku - 2 lata szkolne. ” </w:t>
      </w:r>
    </w:p>
    <w:p w:rsidR="00867DA8" w:rsidRPr="002434C5" w:rsidRDefault="00867DA8" w:rsidP="00867D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67DA8" w:rsidRPr="002434C5" w:rsidRDefault="00867DA8" w:rsidP="00867DA8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2019 - 86.800,00 zł, </w:t>
      </w:r>
    </w:p>
    <w:p w:rsidR="00867DA8" w:rsidRPr="002434C5" w:rsidRDefault="00867DA8" w:rsidP="00867DA8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2020 roku – 217.000,00 zł </w:t>
      </w:r>
    </w:p>
    <w:p w:rsidR="00867DA8" w:rsidRPr="002434C5" w:rsidRDefault="00867DA8" w:rsidP="00867DA8">
      <w:pPr>
        <w:widowControl w:val="0"/>
        <w:numPr>
          <w:ilvl w:val="0"/>
          <w:numId w:val="14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</w:t>
      </w:r>
      <w:r w:rsidR="00F64649" w:rsidRPr="002434C5">
        <w:rPr>
          <w:rFonts w:ascii="Times New Roman" w:hAnsi="Times New Roman" w:cs="Times New Roman"/>
          <w:sz w:val="20"/>
          <w:szCs w:val="20"/>
        </w:rPr>
        <w:t>21</w:t>
      </w:r>
      <w:r w:rsidRPr="002434C5">
        <w:rPr>
          <w:rFonts w:ascii="Times New Roman" w:hAnsi="Times New Roman" w:cs="Times New Roman"/>
          <w:sz w:val="20"/>
          <w:szCs w:val="20"/>
        </w:rPr>
        <w:t xml:space="preserve"> roku - 130.200,00 zł </w:t>
      </w:r>
    </w:p>
    <w:p w:rsidR="00867DA8" w:rsidRPr="002434C5" w:rsidRDefault="00867DA8" w:rsidP="00867DA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DA8" w:rsidRPr="002434C5" w:rsidRDefault="00867DA8" w:rsidP="00867D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                   Łączny limit wynosi 434.000,00 zł  ;</w:t>
      </w:r>
    </w:p>
    <w:p w:rsidR="001B6733" w:rsidRPr="002434C5" w:rsidRDefault="001B6733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3E" w:rsidRPr="002434C5" w:rsidRDefault="0077613E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B6733" w:rsidRPr="002434C5" w:rsidRDefault="001B6733" w:rsidP="001B67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Zadanie bieżące objęte powyższymi limitami będzie realizowane wyłącznie ze środków własnych Gminy Sadki (bez udziału środków unijnych).</w:t>
      </w:r>
    </w:p>
    <w:p w:rsidR="0050110C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56C37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W zakresie zadań majątkowych</w:t>
      </w:r>
      <w:r w:rsidR="00C56C37" w:rsidRPr="002434C5">
        <w:rPr>
          <w:rFonts w:ascii="Times New Roman" w:hAnsi="Times New Roman" w:cs="Times New Roman"/>
          <w:sz w:val="20"/>
          <w:szCs w:val="20"/>
        </w:rPr>
        <w:t>:</w:t>
      </w:r>
    </w:p>
    <w:p w:rsidR="0050110C" w:rsidRPr="002434C5" w:rsidRDefault="001C27E1" w:rsidP="00C56C37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Z</w:t>
      </w:r>
      <w:r w:rsidR="0050110C" w:rsidRPr="002434C5">
        <w:rPr>
          <w:rFonts w:ascii="Times New Roman" w:hAnsi="Times New Roman" w:cs="Times New Roman"/>
          <w:sz w:val="20"/>
          <w:szCs w:val="20"/>
        </w:rPr>
        <w:t>najdują się limity wydatków związanych z wykupem wierzytelności dla inwestycji realizowanej w 2009 roku</w:t>
      </w:r>
      <w:r w:rsidRPr="002434C5">
        <w:rPr>
          <w:rFonts w:ascii="Times New Roman" w:hAnsi="Times New Roman" w:cs="Times New Roman"/>
          <w:sz w:val="20"/>
          <w:szCs w:val="20"/>
        </w:rPr>
        <w:t xml:space="preserve"> – limit wydatków na 20</w:t>
      </w:r>
      <w:r w:rsidR="00471887" w:rsidRPr="002434C5">
        <w:rPr>
          <w:rFonts w:ascii="Times New Roman" w:hAnsi="Times New Roman" w:cs="Times New Roman"/>
          <w:sz w:val="20"/>
          <w:szCs w:val="20"/>
        </w:rPr>
        <w:t>20</w:t>
      </w:r>
      <w:r w:rsidRPr="002434C5">
        <w:rPr>
          <w:rFonts w:ascii="Times New Roman" w:hAnsi="Times New Roman" w:cs="Times New Roman"/>
          <w:sz w:val="20"/>
          <w:szCs w:val="20"/>
        </w:rPr>
        <w:t xml:space="preserve"> rok wynosi </w:t>
      </w:r>
      <w:r w:rsidR="009934F3" w:rsidRPr="002434C5">
        <w:rPr>
          <w:rFonts w:ascii="Times New Roman" w:hAnsi="Times New Roman" w:cs="Times New Roman"/>
          <w:sz w:val="20"/>
          <w:szCs w:val="20"/>
        </w:rPr>
        <w:t>750.636</w:t>
      </w:r>
      <w:r w:rsidRPr="002434C5">
        <w:rPr>
          <w:rFonts w:ascii="Times New Roman" w:hAnsi="Times New Roman" w:cs="Times New Roman"/>
          <w:sz w:val="20"/>
          <w:szCs w:val="20"/>
        </w:rPr>
        <w:t>,00 zł</w:t>
      </w:r>
      <w:r w:rsidR="0050110C" w:rsidRPr="002434C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5"/>
        <w:gridCol w:w="1280"/>
      </w:tblGrid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drogi gminnej w miejscowości Dębowo ul. Krakowska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Kochanowskiego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Kościelna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Kwiatowa, Brzozowa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Budowa drogi gminnej w miejscowości Sadki ul. </w:t>
            </w:r>
            <w:proofErr w:type="spellStart"/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Por.K</w:t>
            </w:r>
            <w:proofErr w:type="spellEnd"/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. Susały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Przemysłowa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4C5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dróg gminnych w miejscowości Śmielin ul. Lipowa, Modrzewiowa, Wierzbowa, Jarzębinowa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4F3" w:rsidRPr="002434C5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C5">
              <w:rPr>
                <w:rFonts w:ascii="Times New Roman" w:hAnsi="Times New Roman" w:cs="Times New Roman"/>
                <w:sz w:val="20"/>
                <w:szCs w:val="20"/>
              </w:rPr>
              <w:t>Budowa dróg gminnych w miejscowościach Anieliny, Liszkówko, Łodzia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2434C5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110C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1C27E1" w:rsidRPr="002434C5" w:rsidRDefault="001C27E1" w:rsidP="001C27E1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D55D1" w:rsidRPr="002434C5" w:rsidRDefault="00ED55D1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Suma limitów wydatków przyjętych w latach WPF w układzie lat wynosi odpowiednio:                               </w:t>
      </w:r>
    </w:p>
    <w:p w:rsidR="0050110C" w:rsidRPr="002434C5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39"/>
      <w:bookmarkEnd w:id="1"/>
      <w:r w:rsidRPr="002434C5">
        <w:rPr>
          <w:rFonts w:ascii="Times New Roman" w:hAnsi="Times New Roman" w:cs="Times New Roman"/>
          <w:sz w:val="20"/>
          <w:szCs w:val="20"/>
        </w:rPr>
        <w:t xml:space="preserve">2020 r. – limit zobowiązań    </w:t>
      </w:r>
      <w:r w:rsidR="005279D1" w:rsidRPr="002434C5">
        <w:rPr>
          <w:rFonts w:ascii="Times New Roman" w:hAnsi="Times New Roman" w:cs="Times New Roman"/>
          <w:sz w:val="20"/>
          <w:szCs w:val="20"/>
        </w:rPr>
        <w:t>2.092.705,70</w:t>
      </w:r>
      <w:r w:rsidR="00764271"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Pr="002434C5">
        <w:rPr>
          <w:rFonts w:ascii="Times New Roman" w:hAnsi="Times New Roman" w:cs="Times New Roman"/>
          <w:sz w:val="20"/>
          <w:szCs w:val="20"/>
        </w:rPr>
        <w:t>zł,</w:t>
      </w:r>
    </w:p>
    <w:p w:rsidR="0050110C" w:rsidRPr="002434C5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 xml:space="preserve">2021 r. – limit zobowiązań   </w:t>
      </w:r>
      <w:bookmarkStart w:id="2" w:name="OLE_LINK41"/>
      <w:bookmarkEnd w:id="2"/>
      <w:r w:rsidR="005279D1" w:rsidRPr="002434C5">
        <w:rPr>
          <w:rFonts w:ascii="Times New Roman" w:hAnsi="Times New Roman" w:cs="Times New Roman"/>
          <w:sz w:val="20"/>
          <w:szCs w:val="20"/>
        </w:rPr>
        <w:t xml:space="preserve"> 1.561.433,20</w:t>
      </w:r>
      <w:r w:rsidR="00ED55D1" w:rsidRPr="002434C5">
        <w:rPr>
          <w:rFonts w:ascii="Times New Roman" w:hAnsi="Times New Roman" w:cs="Times New Roman"/>
          <w:sz w:val="20"/>
          <w:szCs w:val="20"/>
        </w:rPr>
        <w:t xml:space="preserve"> </w:t>
      </w:r>
      <w:r w:rsidRPr="002434C5">
        <w:rPr>
          <w:rFonts w:ascii="Times New Roman" w:hAnsi="Times New Roman" w:cs="Times New Roman"/>
          <w:sz w:val="20"/>
          <w:szCs w:val="20"/>
        </w:rPr>
        <w:t>zł,</w:t>
      </w:r>
    </w:p>
    <w:p w:rsidR="0050110C" w:rsidRPr="002434C5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2022 r. – limit zobowiązań       688.083,00 zł,</w:t>
      </w:r>
    </w:p>
    <w:p w:rsidR="0050110C" w:rsidRPr="002434C5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2023 r. – limit zobowiązań       750.636,00 zł,</w:t>
      </w:r>
    </w:p>
    <w:p w:rsidR="0050110C" w:rsidRPr="002434C5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4C5">
        <w:rPr>
          <w:rFonts w:ascii="Times New Roman" w:hAnsi="Times New Roman" w:cs="Times New Roman"/>
          <w:sz w:val="20"/>
          <w:szCs w:val="20"/>
        </w:rPr>
        <w:t>2024 r. – limit zobowiązań       633.309,08 zł.</w:t>
      </w:r>
    </w:p>
    <w:p w:rsidR="0050110C" w:rsidRPr="002434C5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2434C5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2434C5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110C" w:rsidRPr="002434C5" w:rsidRDefault="0050110C" w:rsidP="005011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07D13" w:rsidRPr="002434C5" w:rsidRDefault="00407D13" w:rsidP="0050110C"/>
    <w:p w:rsidR="00606501" w:rsidRPr="002434C5" w:rsidRDefault="00606501"/>
    <w:sectPr w:rsidR="00606501" w:rsidRPr="002434C5" w:rsidSect="00AE1E5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9B1A9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969A1DA2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6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9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3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68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04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4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7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1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8" w15:restartNumberingAfterBreak="0">
    <w:nsid w:val="0A4C2851"/>
    <w:multiLevelType w:val="hybridMultilevel"/>
    <w:tmpl w:val="E6A86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02080"/>
    <w:multiLevelType w:val="hybridMultilevel"/>
    <w:tmpl w:val="E844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51645"/>
    <w:multiLevelType w:val="hybridMultilevel"/>
    <w:tmpl w:val="157467E2"/>
    <w:lvl w:ilvl="0" w:tplc="3B9C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8353D"/>
    <w:multiLevelType w:val="hybridMultilevel"/>
    <w:tmpl w:val="3850A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57C43"/>
    <w:multiLevelType w:val="hybridMultilevel"/>
    <w:tmpl w:val="ADC86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57C5A"/>
    <w:multiLevelType w:val="hybridMultilevel"/>
    <w:tmpl w:val="294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32F0"/>
    <w:multiLevelType w:val="hybridMultilevel"/>
    <w:tmpl w:val="9E6C0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D4CD4"/>
    <w:multiLevelType w:val="hybridMultilevel"/>
    <w:tmpl w:val="5E626F92"/>
    <w:lvl w:ilvl="0" w:tplc="F10C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470"/>
    <w:multiLevelType w:val="hybridMultilevel"/>
    <w:tmpl w:val="5D8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225B0"/>
    <w:multiLevelType w:val="hybridMultilevel"/>
    <w:tmpl w:val="EB386436"/>
    <w:lvl w:ilvl="0" w:tplc="EA06A72E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61601"/>
    <w:multiLevelType w:val="hybridMultilevel"/>
    <w:tmpl w:val="DC74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23CC"/>
    <w:multiLevelType w:val="multilevel"/>
    <w:tmpl w:val="E176E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0" w15:restartNumberingAfterBreak="0">
    <w:nsid w:val="4CE241F3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1" w15:restartNumberingAfterBreak="0">
    <w:nsid w:val="4E5B47C2"/>
    <w:multiLevelType w:val="hybridMultilevel"/>
    <w:tmpl w:val="629C7984"/>
    <w:lvl w:ilvl="0" w:tplc="9608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1927"/>
    <w:multiLevelType w:val="hybridMultilevel"/>
    <w:tmpl w:val="6AC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11036"/>
    <w:multiLevelType w:val="hybridMultilevel"/>
    <w:tmpl w:val="3B00C0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14D6214"/>
    <w:multiLevelType w:val="hybridMultilevel"/>
    <w:tmpl w:val="AD982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9472F"/>
    <w:multiLevelType w:val="hybridMultilevel"/>
    <w:tmpl w:val="26D05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61AB6"/>
    <w:multiLevelType w:val="hybridMultilevel"/>
    <w:tmpl w:val="C8D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43386"/>
    <w:multiLevelType w:val="hybridMultilevel"/>
    <w:tmpl w:val="CD605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4497"/>
    <w:multiLevelType w:val="hybridMultilevel"/>
    <w:tmpl w:val="46DCC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77339"/>
    <w:multiLevelType w:val="hybridMultilevel"/>
    <w:tmpl w:val="35881D0A"/>
    <w:lvl w:ilvl="0" w:tplc="F10C1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2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A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7">
    <w:abstractNumId w:val="15"/>
  </w:num>
  <w:num w:numId="18">
    <w:abstractNumId w:val="28"/>
  </w:num>
  <w:num w:numId="19">
    <w:abstractNumId w:val="29"/>
  </w:num>
  <w:num w:numId="20">
    <w:abstractNumId w:val="22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2"/>
  </w:num>
  <w:num w:numId="29">
    <w:abstractNumId w:val="14"/>
  </w:num>
  <w:num w:numId="30">
    <w:abstractNumId w:val="11"/>
  </w:num>
  <w:num w:numId="31">
    <w:abstractNumId w:val="26"/>
  </w:num>
  <w:num w:numId="32">
    <w:abstractNumId w:val="1"/>
    <w:lvlOverride w:ilvl="0">
      <w:lvl w:ilvl="0">
        <w:start w:val="1"/>
        <w:numFmt w:val="bullet"/>
        <w:lvlText w:val=""/>
        <w:lvlJc w:val="left"/>
        <w:pPr>
          <w:ind w:left="1560" w:hanging="56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21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4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1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57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2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3">
    <w:abstractNumId w:val="20"/>
  </w:num>
  <w:num w:numId="34">
    <w:abstractNumId w:val="19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321EF"/>
    <w:rsid w:val="000A2F04"/>
    <w:rsid w:val="000A4C3A"/>
    <w:rsid w:val="000E3E67"/>
    <w:rsid w:val="00151319"/>
    <w:rsid w:val="0018178F"/>
    <w:rsid w:val="001B6733"/>
    <w:rsid w:val="001C27E1"/>
    <w:rsid w:val="00203E88"/>
    <w:rsid w:val="002136F9"/>
    <w:rsid w:val="002204D4"/>
    <w:rsid w:val="002434C5"/>
    <w:rsid w:val="00281A38"/>
    <w:rsid w:val="002822E6"/>
    <w:rsid w:val="00292DA6"/>
    <w:rsid w:val="002B1B61"/>
    <w:rsid w:val="002B42FB"/>
    <w:rsid w:val="002C353A"/>
    <w:rsid w:val="002E763C"/>
    <w:rsid w:val="00321A1F"/>
    <w:rsid w:val="00353B6B"/>
    <w:rsid w:val="00386796"/>
    <w:rsid w:val="003B0E56"/>
    <w:rsid w:val="00407D13"/>
    <w:rsid w:val="00471887"/>
    <w:rsid w:val="0050110C"/>
    <w:rsid w:val="005279D1"/>
    <w:rsid w:val="005350A0"/>
    <w:rsid w:val="0057489F"/>
    <w:rsid w:val="00587AE6"/>
    <w:rsid w:val="005A6D87"/>
    <w:rsid w:val="005C5688"/>
    <w:rsid w:val="005C6103"/>
    <w:rsid w:val="005F5065"/>
    <w:rsid w:val="00606501"/>
    <w:rsid w:val="00613849"/>
    <w:rsid w:val="00626F2E"/>
    <w:rsid w:val="00673593"/>
    <w:rsid w:val="006C5868"/>
    <w:rsid w:val="006C6498"/>
    <w:rsid w:val="006D44A6"/>
    <w:rsid w:val="006E4831"/>
    <w:rsid w:val="006E4C2F"/>
    <w:rsid w:val="00740958"/>
    <w:rsid w:val="00764271"/>
    <w:rsid w:val="0077613E"/>
    <w:rsid w:val="007A40A0"/>
    <w:rsid w:val="007E4A4B"/>
    <w:rsid w:val="007E4C1E"/>
    <w:rsid w:val="0082587D"/>
    <w:rsid w:val="00825954"/>
    <w:rsid w:val="008358A5"/>
    <w:rsid w:val="00837A1E"/>
    <w:rsid w:val="00863771"/>
    <w:rsid w:val="008644DB"/>
    <w:rsid w:val="00867DA8"/>
    <w:rsid w:val="00873833"/>
    <w:rsid w:val="00877331"/>
    <w:rsid w:val="008B30BE"/>
    <w:rsid w:val="008F210B"/>
    <w:rsid w:val="00904864"/>
    <w:rsid w:val="00906DF9"/>
    <w:rsid w:val="009262FF"/>
    <w:rsid w:val="009410DB"/>
    <w:rsid w:val="009623E3"/>
    <w:rsid w:val="009934F3"/>
    <w:rsid w:val="009E413A"/>
    <w:rsid w:val="00A06507"/>
    <w:rsid w:val="00A06FBF"/>
    <w:rsid w:val="00A17F07"/>
    <w:rsid w:val="00A37C5C"/>
    <w:rsid w:val="00A5030B"/>
    <w:rsid w:val="00A81F56"/>
    <w:rsid w:val="00AA3C06"/>
    <w:rsid w:val="00AD67CF"/>
    <w:rsid w:val="00AE2DF9"/>
    <w:rsid w:val="00AF1036"/>
    <w:rsid w:val="00B017E6"/>
    <w:rsid w:val="00B639E5"/>
    <w:rsid w:val="00B75867"/>
    <w:rsid w:val="00B76026"/>
    <w:rsid w:val="00BA559D"/>
    <w:rsid w:val="00BB249C"/>
    <w:rsid w:val="00BC032E"/>
    <w:rsid w:val="00BD0AE4"/>
    <w:rsid w:val="00BD2975"/>
    <w:rsid w:val="00C15552"/>
    <w:rsid w:val="00C56C37"/>
    <w:rsid w:val="00C86848"/>
    <w:rsid w:val="00CB5CB9"/>
    <w:rsid w:val="00D57366"/>
    <w:rsid w:val="00E34841"/>
    <w:rsid w:val="00E526AC"/>
    <w:rsid w:val="00E7306D"/>
    <w:rsid w:val="00E731B5"/>
    <w:rsid w:val="00E8277F"/>
    <w:rsid w:val="00ED55D1"/>
    <w:rsid w:val="00EE0421"/>
    <w:rsid w:val="00EF5B17"/>
    <w:rsid w:val="00F057E0"/>
    <w:rsid w:val="00F1056A"/>
    <w:rsid w:val="00F3344B"/>
    <w:rsid w:val="00F362B9"/>
    <w:rsid w:val="00F64649"/>
    <w:rsid w:val="00F83B21"/>
    <w:rsid w:val="00F8450F"/>
    <w:rsid w:val="00F92F9E"/>
    <w:rsid w:val="00F96879"/>
    <w:rsid w:val="00FB41E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0C43-7DEA-4AF4-A0D6-74CAA22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58"/>
  </w:style>
  <w:style w:type="paragraph" w:styleId="Nagwek2">
    <w:name w:val="heading 2"/>
    <w:basedOn w:val="Normalny"/>
    <w:link w:val="Nagwek2Znak"/>
    <w:uiPriority w:val="9"/>
    <w:qFormat/>
    <w:rsid w:val="00BB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4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</cp:revision>
  <cp:lastPrinted>2019-11-08T09:55:00Z</cp:lastPrinted>
  <dcterms:created xsi:type="dcterms:W3CDTF">2019-12-17T09:30:00Z</dcterms:created>
  <dcterms:modified xsi:type="dcterms:W3CDTF">2019-12-17T09:30:00Z</dcterms:modified>
</cp:coreProperties>
</file>