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C7" w:rsidRPr="00FD66B4" w:rsidRDefault="00A25DFF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832DD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B06A6">
        <w:rPr>
          <w:rFonts w:ascii="Times New Roman" w:hAnsi="Times New Roman" w:cs="Times New Roman"/>
          <w:b/>
          <w:bCs/>
          <w:sz w:val="24"/>
          <w:szCs w:val="24"/>
        </w:rPr>
        <w:t>/40</w:t>
      </w:r>
      <w:bookmarkStart w:id="0" w:name="_GoBack"/>
      <w:bookmarkEnd w:id="0"/>
      <w:r w:rsidR="00F569C7" w:rsidRPr="00FD66B4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RADY GMINY SADKI</w:t>
      </w:r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176FE">
        <w:rPr>
          <w:rFonts w:ascii="Times New Roman" w:hAnsi="Times New Roman" w:cs="Times New Roman"/>
          <w:b/>
          <w:bCs/>
          <w:sz w:val="24"/>
          <w:szCs w:val="24"/>
        </w:rPr>
        <w:t>27 sierpnia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br/>
        <w:t>zmieniająca uchwałę w sprawie uchwalenia  Wieloletniej Prognozy Finansowej Gminy Sadki na lata 20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D66B4">
        <w:rPr>
          <w:rFonts w:ascii="Times New Roman" w:hAnsi="Times New Roman" w:cs="Times New Roman"/>
          <w:b/>
          <w:bCs/>
          <w:sz w:val="24"/>
          <w:szCs w:val="24"/>
        </w:rPr>
        <w:t>–2024</w:t>
      </w: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D66B4"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 Dz. U. z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8487C" w:rsidRPr="00FD66B4">
        <w:rPr>
          <w:rFonts w:ascii="Times New Roman" w:hAnsi="Times New Roman" w:cs="Times New Roman"/>
          <w:sz w:val="24"/>
          <w:szCs w:val="24"/>
        </w:rPr>
        <w:t>713</w:t>
      </w:r>
      <w:r w:rsidR="000324B4" w:rsidRPr="00FD66B4">
        <w:rPr>
          <w:rFonts w:ascii="Times New Roman" w:hAnsi="Times New Roman" w:cs="Times New Roman"/>
          <w:sz w:val="24"/>
          <w:szCs w:val="24"/>
        </w:rPr>
        <w:t xml:space="preserve"> </w:t>
      </w:r>
      <w:r w:rsidRPr="00FD66B4">
        <w:rPr>
          <w:rFonts w:ascii="Times New Roman" w:hAnsi="Times New Roman" w:cs="Times New Roman"/>
          <w:sz w:val="24"/>
          <w:szCs w:val="24"/>
        </w:rPr>
        <w:t>), art.226,art.227 art. 228 ust. 1 pkt 1 i 2, art. 230 ust. 6, art.243 ustawy z dnia 27 sierpnia 2009r. o finansach publicznych ( Dz. U. z 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poz.</w:t>
      </w:r>
      <w:r w:rsidR="00CC7229" w:rsidRPr="00FD66B4">
        <w:rPr>
          <w:rFonts w:ascii="Times New Roman" w:hAnsi="Times New Roman" w:cs="Times New Roman"/>
          <w:sz w:val="24"/>
          <w:szCs w:val="24"/>
        </w:rPr>
        <w:t>869</w:t>
      </w:r>
      <w:r w:rsidR="00A25DFF" w:rsidRPr="00FD66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FD66B4">
        <w:rPr>
          <w:rFonts w:ascii="Times New Roman" w:hAnsi="Times New Roman" w:cs="Times New Roman"/>
          <w:sz w:val="24"/>
          <w:szCs w:val="24"/>
        </w:rPr>
        <w:t>) w związku z § 2 rozporządzenia Ministra Finansów z dnia 10 stycznia 2013 r. w sprawie wieloletniej prognozy finansowej jednostki samorządu terytorialnego (Dz. U. z 2015 r., poz. 92</w:t>
      </w:r>
      <w:r w:rsidR="00E8487C" w:rsidRPr="00FD66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FD66B4">
        <w:rPr>
          <w:rFonts w:ascii="Times New Roman" w:hAnsi="Times New Roman" w:cs="Times New Roman"/>
          <w:sz w:val="24"/>
          <w:szCs w:val="24"/>
        </w:rPr>
        <w:t>)</w:t>
      </w:r>
      <w:r w:rsidRPr="00FD6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6B4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 § 1.</w:t>
      </w:r>
      <w:r w:rsidRPr="00FD66B4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CC7229" w:rsidRPr="00FD66B4">
        <w:rPr>
          <w:rFonts w:ascii="Times New Roman" w:hAnsi="Times New Roman" w:cs="Times New Roman"/>
          <w:sz w:val="24"/>
          <w:szCs w:val="24"/>
        </w:rPr>
        <w:t>XVI</w:t>
      </w:r>
      <w:r w:rsidRPr="00FD66B4">
        <w:rPr>
          <w:rFonts w:ascii="Times New Roman" w:hAnsi="Times New Roman" w:cs="Times New Roman"/>
          <w:sz w:val="24"/>
          <w:szCs w:val="24"/>
        </w:rPr>
        <w:t>/</w:t>
      </w:r>
      <w:r w:rsidR="00CC7229" w:rsidRPr="00FD66B4">
        <w:rPr>
          <w:rFonts w:ascii="Times New Roman" w:hAnsi="Times New Roman" w:cs="Times New Roman"/>
          <w:sz w:val="24"/>
          <w:szCs w:val="24"/>
        </w:rPr>
        <w:t>57</w:t>
      </w:r>
      <w:r w:rsidRPr="00FD66B4">
        <w:rPr>
          <w:rFonts w:ascii="Times New Roman" w:hAnsi="Times New Roman" w:cs="Times New Roman"/>
          <w:sz w:val="24"/>
          <w:szCs w:val="24"/>
        </w:rPr>
        <w:t>/201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="00721516" w:rsidRPr="00FD66B4">
        <w:rPr>
          <w:rFonts w:ascii="Times New Roman" w:hAnsi="Times New Roman" w:cs="Times New Roman"/>
          <w:sz w:val="24"/>
          <w:szCs w:val="24"/>
        </w:rPr>
        <w:t xml:space="preserve">  Rady Gminy Sadki z dnia </w:t>
      </w:r>
      <w:r w:rsidR="00CC7229" w:rsidRPr="00FD66B4">
        <w:rPr>
          <w:rFonts w:ascii="Times New Roman" w:hAnsi="Times New Roman" w:cs="Times New Roman"/>
          <w:sz w:val="24"/>
          <w:szCs w:val="24"/>
        </w:rPr>
        <w:t>19</w:t>
      </w:r>
      <w:r w:rsidRPr="00FD66B4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roku  w sprawie uchwalenia  Wieloletniej Prognozy Finansowej Gminy Sadki na lata 20</w:t>
      </w:r>
      <w:r w:rsidR="00CC7229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>–2024, wprowadza się następujące zmiany: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1) w § 1  załącznik Nr 1 otrzymuje brzmienie, jak w załączniku Nr 1 do niniejszej uchwały.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2) w § 2  załącznik Nr 2 otrzymuje brzmienie, jak w załączniku Nr 2 do niniejszej uchwały.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 § 2. </w:t>
      </w:r>
      <w:r w:rsidRPr="00FD66B4">
        <w:rPr>
          <w:rFonts w:ascii="Times New Roman" w:hAnsi="Times New Roman" w:cs="Times New Roman"/>
          <w:sz w:val="24"/>
          <w:szCs w:val="24"/>
        </w:rPr>
        <w:t>Wykonanie uchwały powierza się Wójtowi Gminy Sadki.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§ 3. </w:t>
      </w:r>
      <w:r w:rsidRPr="00FD66B4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tablicach urzędowych i w Biuletynie Informacji Publicznych.</w:t>
      </w:r>
    </w:p>
    <w:p w:rsidR="00F569C7" w:rsidRPr="00FD66B4" w:rsidRDefault="00F569C7" w:rsidP="00F569C7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1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ab/>
        <w:t>W związku z podjętą przez Radę Gminy uchwałą wprowadzającą zmiany w „Budżecie Gminy Sadki na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rok” należy dokonać odpowiednich zmian w „Wieloletniej Prognozie Finansowej na lata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>-2024”.</w:t>
      </w: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FD66B4" w:rsidRDefault="00F569C7" w:rsidP="00F569C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5EA" w:rsidRPr="00FD66B4" w:rsidRDefault="00F569C7" w:rsidP="002915EA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Wprowadzono aktualizację planów na 20</w:t>
      </w:r>
      <w:r w:rsidR="00CB233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 dochodów, wydatków, przychodów i rozchodów budżetowych;</w:t>
      </w:r>
    </w:p>
    <w:p w:rsidR="00E8487C" w:rsidRPr="00FD66B4" w:rsidRDefault="00E8487C" w:rsidP="00E8487C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6FE" w:rsidRPr="003858D5" w:rsidRDefault="008176FE" w:rsidP="008176FE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D5">
        <w:rPr>
          <w:rFonts w:ascii="Times New Roman" w:hAnsi="Times New Roman" w:cs="Times New Roman"/>
          <w:sz w:val="24"/>
          <w:szCs w:val="24"/>
        </w:rPr>
        <w:t>Wprowadzono nowe przedsięwzięcie w wydatkach bieżących pn.: „Świadczenie usługi kompleksowej polegającej na dostawie energii elektrycznej wraz z usługą dystrybucji na potrzeby obiektów gminy Sadki od 01.01.202</w:t>
      </w:r>
      <w:r w:rsidR="00EB5B7D">
        <w:rPr>
          <w:rFonts w:ascii="Times New Roman" w:hAnsi="Times New Roman" w:cs="Times New Roman"/>
          <w:sz w:val="24"/>
          <w:szCs w:val="24"/>
        </w:rPr>
        <w:t>1</w:t>
      </w:r>
      <w:r w:rsidRPr="003858D5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EB5B7D">
        <w:rPr>
          <w:rFonts w:ascii="Times New Roman" w:hAnsi="Times New Roman" w:cs="Times New Roman"/>
          <w:sz w:val="24"/>
          <w:szCs w:val="24"/>
        </w:rPr>
        <w:t>1</w:t>
      </w:r>
      <w:r w:rsidRPr="003858D5">
        <w:rPr>
          <w:rFonts w:ascii="Times New Roman" w:hAnsi="Times New Roman" w:cs="Times New Roman"/>
          <w:sz w:val="24"/>
          <w:szCs w:val="24"/>
        </w:rPr>
        <w:t xml:space="preserve"> r. ” - łączne nakłady finansowe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58D5">
        <w:rPr>
          <w:rFonts w:ascii="Times New Roman" w:hAnsi="Times New Roman" w:cs="Times New Roman"/>
          <w:sz w:val="24"/>
          <w:szCs w:val="24"/>
        </w:rPr>
        <w:t>0.000,00 zł  ;</w:t>
      </w:r>
    </w:p>
    <w:p w:rsidR="00E8487C" w:rsidRPr="00FD66B4" w:rsidRDefault="00E8487C" w:rsidP="00D309A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5C" w:rsidRPr="00FD66B4" w:rsidRDefault="00DE585C" w:rsidP="00DE58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Po dokonaniu zmian, Gmina Sadki spełnia relację, o której mowa w art.243 ustawy o finansach publicznych.</w:t>
      </w:r>
    </w:p>
    <w:p w:rsidR="00046C5F" w:rsidRPr="00FD66B4" w:rsidRDefault="00046C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6C5F" w:rsidRPr="00FD66B4" w:rsidSect="004105E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8B2510A"/>
    <w:multiLevelType w:val="multilevel"/>
    <w:tmpl w:val="64D23D74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4" w15:restartNumberingAfterBreak="0">
    <w:nsid w:val="25FB5952"/>
    <w:multiLevelType w:val="hybridMultilevel"/>
    <w:tmpl w:val="B21C6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761601"/>
    <w:multiLevelType w:val="hybridMultilevel"/>
    <w:tmpl w:val="483A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5C6D"/>
    <w:multiLevelType w:val="hybridMultilevel"/>
    <w:tmpl w:val="5B4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472F"/>
    <w:multiLevelType w:val="hybridMultilevel"/>
    <w:tmpl w:val="51603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16EB1"/>
    <w:rsid w:val="000324B4"/>
    <w:rsid w:val="0004155E"/>
    <w:rsid w:val="00046C5F"/>
    <w:rsid w:val="00050506"/>
    <w:rsid w:val="00090D33"/>
    <w:rsid w:val="000A4C3A"/>
    <w:rsid w:val="000C0707"/>
    <w:rsid w:val="000C576C"/>
    <w:rsid w:val="000D3040"/>
    <w:rsid w:val="001114DA"/>
    <w:rsid w:val="001371F3"/>
    <w:rsid w:val="001A0B8E"/>
    <w:rsid w:val="002001B4"/>
    <w:rsid w:val="0021052F"/>
    <w:rsid w:val="00256A62"/>
    <w:rsid w:val="002915EA"/>
    <w:rsid w:val="00292DA6"/>
    <w:rsid w:val="002B48E9"/>
    <w:rsid w:val="002C3E3A"/>
    <w:rsid w:val="002E5145"/>
    <w:rsid w:val="002F1331"/>
    <w:rsid w:val="00300CA7"/>
    <w:rsid w:val="003240B3"/>
    <w:rsid w:val="0032506B"/>
    <w:rsid w:val="003711A3"/>
    <w:rsid w:val="003C2441"/>
    <w:rsid w:val="003D540B"/>
    <w:rsid w:val="003E7EB7"/>
    <w:rsid w:val="003F23C0"/>
    <w:rsid w:val="00407D13"/>
    <w:rsid w:val="00415067"/>
    <w:rsid w:val="00436EBD"/>
    <w:rsid w:val="00443F19"/>
    <w:rsid w:val="0045750A"/>
    <w:rsid w:val="00460C49"/>
    <w:rsid w:val="004631DC"/>
    <w:rsid w:val="004A602B"/>
    <w:rsid w:val="004B6887"/>
    <w:rsid w:val="004D26EF"/>
    <w:rsid w:val="004E204A"/>
    <w:rsid w:val="004F276E"/>
    <w:rsid w:val="00536DEB"/>
    <w:rsid w:val="00561E1B"/>
    <w:rsid w:val="00591A4B"/>
    <w:rsid w:val="005B6C43"/>
    <w:rsid w:val="005E7980"/>
    <w:rsid w:val="006044A8"/>
    <w:rsid w:val="00606CA9"/>
    <w:rsid w:val="0064535C"/>
    <w:rsid w:val="00651681"/>
    <w:rsid w:val="00654AD3"/>
    <w:rsid w:val="00695951"/>
    <w:rsid w:val="007201D9"/>
    <w:rsid w:val="00721516"/>
    <w:rsid w:val="00762EDE"/>
    <w:rsid w:val="00783D9C"/>
    <w:rsid w:val="007A3589"/>
    <w:rsid w:val="007A3BB7"/>
    <w:rsid w:val="007C59A0"/>
    <w:rsid w:val="007D6AC4"/>
    <w:rsid w:val="007D7EAE"/>
    <w:rsid w:val="007E0A72"/>
    <w:rsid w:val="007E5F81"/>
    <w:rsid w:val="007F455A"/>
    <w:rsid w:val="008176FE"/>
    <w:rsid w:val="00830F53"/>
    <w:rsid w:val="00832061"/>
    <w:rsid w:val="00832DD1"/>
    <w:rsid w:val="008339C2"/>
    <w:rsid w:val="00873833"/>
    <w:rsid w:val="00881967"/>
    <w:rsid w:val="008C36A7"/>
    <w:rsid w:val="008C3B07"/>
    <w:rsid w:val="008D005F"/>
    <w:rsid w:val="008E0B82"/>
    <w:rsid w:val="008F23BF"/>
    <w:rsid w:val="00904864"/>
    <w:rsid w:val="00920B0A"/>
    <w:rsid w:val="00931839"/>
    <w:rsid w:val="0094648E"/>
    <w:rsid w:val="009670BB"/>
    <w:rsid w:val="00973DFA"/>
    <w:rsid w:val="009B06A6"/>
    <w:rsid w:val="009B281B"/>
    <w:rsid w:val="009B4F58"/>
    <w:rsid w:val="009D140D"/>
    <w:rsid w:val="009E1CD3"/>
    <w:rsid w:val="009E5708"/>
    <w:rsid w:val="00A06FBF"/>
    <w:rsid w:val="00A25DFF"/>
    <w:rsid w:val="00A465D4"/>
    <w:rsid w:val="00A55B8D"/>
    <w:rsid w:val="00A863E7"/>
    <w:rsid w:val="00AB329C"/>
    <w:rsid w:val="00AD0EB6"/>
    <w:rsid w:val="00AD67CF"/>
    <w:rsid w:val="00AE1426"/>
    <w:rsid w:val="00AE43FA"/>
    <w:rsid w:val="00AF1036"/>
    <w:rsid w:val="00AF23E3"/>
    <w:rsid w:val="00B0344A"/>
    <w:rsid w:val="00B2360B"/>
    <w:rsid w:val="00B40197"/>
    <w:rsid w:val="00B513DC"/>
    <w:rsid w:val="00B722DE"/>
    <w:rsid w:val="00B73614"/>
    <w:rsid w:val="00BC7036"/>
    <w:rsid w:val="00BD3CA8"/>
    <w:rsid w:val="00BF3D1C"/>
    <w:rsid w:val="00C359D2"/>
    <w:rsid w:val="00C36B87"/>
    <w:rsid w:val="00C41FBA"/>
    <w:rsid w:val="00C619D0"/>
    <w:rsid w:val="00C74D90"/>
    <w:rsid w:val="00C86848"/>
    <w:rsid w:val="00CB233C"/>
    <w:rsid w:val="00CC092E"/>
    <w:rsid w:val="00CC11C8"/>
    <w:rsid w:val="00CC6E57"/>
    <w:rsid w:val="00CC7229"/>
    <w:rsid w:val="00CC7F28"/>
    <w:rsid w:val="00CE0A59"/>
    <w:rsid w:val="00CF2FE7"/>
    <w:rsid w:val="00D03AED"/>
    <w:rsid w:val="00D309A0"/>
    <w:rsid w:val="00D310C1"/>
    <w:rsid w:val="00D3684E"/>
    <w:rsid w:val="00D70471"/>
    <w:rsid w:val="00D74E2F"/>
    <w:rsid w:val="00D95A4C"/>
    <w:rsid w:val="00DC01DC"/>
    <w:rsid w:val="00DC78DD"/>
    <w:rsid w:val="00DD2551"/>
    <w:rsid w:val="00DD7BDE"/>
    <w:rsid w:val="00DE585C"/>
    <w:rsid w:val="00E00303"/>
    <w:rsid w:val="00E37AB3"/>
    <w:rsid w:val="00E5378E"/>
    <w:rsid w:val="00E66F23"/>
    <w:rsid w:val="00E8487C"/>
    <w:rsid w:val="00EB541D"/>
    <w:rsid w:val="00EB5B7D"/>
    <w:rsid w:val="00EE0421"/>
    <w:rsid w:val="00EE6E70"/>
    <w:rsid w:val="00EF68F8"/>
    <w:rsid w:val="00F2737D"/>
    <w:rsid w:val="00F569C7"/>
    <w:rsid w:val="00F70230"/>
    <w:rsid w:val="00F83990"/>
    <w:rsid w:val="00F91B61"/>
    <w:rsid w:val="00F92F9E"/>
    <w:rsid w:val="00F96CE1"/>
    <w:rsid w:val="00FA6C92"/>
    <w:rsid w:val="00FB13C6"/>
    <w:rsid w:val="00FD66B4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85C-A639-461D-AB31-5E30599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7F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A04E-DFC4-4279-81AF-E8208C23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6</cp:revision>
  <cp:lastPrinted>2020-08-27T12:26:00Z</cp:lastPrinted>
  <dcterms:created xsi:type="dcterms:W3CDTF">2020-08-18T07:10:00Z</dcterms:created>
  <dcterms:modified xsi:type="dcterms:W3CDTF">2020-08-27T12:27:00Z</dcterms:modified>
</cp:coreProperties>
</file>