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91A" w:rsidRDefault="00FE00B8">
      <w:pPr>
        <w:pStyle w:val="Teksttreci30"/>
        <w:shd w:val="clear" w:color="auto" w:fill="auto"/>
        <w:spacing w:after="798"/>
        <w:ind w:left="3380" w:right="3200"/>
      </w:pPr>
      <w:r>
        <w:t>ZARZĄDZENIE Nr 48 .2020 WÓJTA GMINY SADKI z dnia 10 czerwca 2020 r.</w:t>
      </w:r>
    </w:p>
    <w:p w:rsidR="0025391A" w:rsidRDefault="00FE00B8">
      <w:pPr>
        <w:pStyle w:val="Teksttreci30"/>
        <w:shd w:val="clear" w:color="auto" w:fill="auto"/>
        <w:spacing w:after="106" w:line="240" w:lineRule="exact"/>
        <w:ind w:left="380" w:firstLine="0"/>
        <w:jc w:val="both"/>
      </w:pPr>
      <w:r>
        <w:t>w sprawie sprzedaży samochodu osobowego marki Skoda Roomster stanowiącego</w:t>
      </w:r>
    </w:p>
    <w:p w:rsidR="0025391A" w:rsidRDefault="00FE00B8">
      <w:pPr>
        <w:pStyle w:val="Teksttreci30"/>
        <w:shd w:val="clear" w:color="auto" w:fill="auto"/>
        <w:spacing w:after="569" w:line="240" w:lineRule="exact"/>
        <w:ind w:left="20" w:firstLine="0"/>
        <w:jc w:val="center"/>
      </w:pPr>
      <w:r>
        <w:t>własność Gminy Sadki</w:t>
      </w:r>
    </w:p>
    <w:p w:rsidR="0025391A" w:rsidRDefault="00FE00B8">
      <w:pPr>
        <w:pStyle w:val="Teksttreci20"/>
        <w:shd w:val="clear" w:color="auto" w:fill="auto"/>
        <w:spacing w:before="0" w:after="195"/>
        <w:ind w:firstLine="500"/>
      </w:pPr>
      <w:r>
        <w:t xml:space="preserve">Działając na podstawie art. 30 ust. 2 pkt 3 ustawy z dnia 8 marca 1990 r. o samorządzie </w:t>
      </w:r>
      <w:r>
        <w:t>gminnym (Dz.U. z 2020 r. poz. 713 t.j.) zarządzam, co następuje:</w:t>
      </w:r>
    </w:p>
    <w:p w:rsidR="0025391A" w:rsidRDefault="00FE00B8">
      <w:pPr>
        <w:pStyle w:val="Teksttreci20"/>
        <w:shd w:val="clear" w:color="auto" w:fill="auto"/>
        <w:spacing w:before="0" w:after="189" w:line="410" w:lineRule="exact"/>
        <w:ind w:firstLine="380"/>
      </w:pPr>
      <w:r>
        <w:rPr>
          <w:rStyle w:val="Teksttreci2Pogrubienie"/>
        </w:rPr>
        <w:t xml:space="preserve">§1.1. </w:t>
      </w:r>
      <w:r>
        <w:t>Dokonać sprzedaży samochodu osobowego marki Skoda Roomster o numerze rejestracyjnym CNA 36TA.</w:t>
      </w:r>
    </w:p>
    <w:p w:rsidR="0025391A" w:rsidRDefault="00FE00B8">
      <w:pPr>
        <w:pStyle w:val="Teksttreci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13" w:line="400" w:lineRule="exact"/>
        <w:jc w:val="both"/>
      </w:pPr>
      <w:r>
        <w:t xml:space="preserve">Sprzedaż przeprowadzić w formie przetargu ustnego nieograniczonego i </w:t>
      </w:r>
      <w:r>
        <w:rPr>
          <w:rStyle w:val="Teksttreci211pt"/>
        </w:rPr>
        <w:t xml:space="preserve">uzyskać jak najwyższą </w:t>
      </w:r>
      <w:r>
        <w:rPr>
          <w:rStyle w:val="Teksttreci211pt"/>
        </w:rPr>
        <w:t xml:space="preserve">cenę sprzedaży </w:t>
      </w:r>
      <w:r>
        <w:t xml:space="preserve">mienia </w:t>
      </w:r>
      <w:r>
        <w:rPr>
          <w:rStyle w:val="Teksttreci211pt"/>
        </w:rPr>
        <w:t>ruchomego.</w:t>
      </w:r>
    </w:p>
    <w:p w:rsidR="0025391A" w:rsidRDefault="00FE00B8">
      <w:pPr>
        <w:pStyle w:val="Teksttreci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608" w:lineRule="exact"/>
        <w:jc w:val="both"/>
      </w:pPr>
      <w:r>
        <w:t>Jedynym kryterium przetargu jest cena.</w:t>
      </w:r>
    </w:p>
    <w:p w:rsidR="0025391A" w:rsidRDefault="00FE00B8">
      <w:pPr>
        <w:pStyle w:val="Teksttreci20"/>
        <w:shd w:val="clear" w:color="auto" w:fill="auto"/>
        <w:spacing w:before="0" w:after="0" w:line="608" w:lineRule="exact"/>
        <w:ind w:left="380"/>
        <w:jc w:val="both"/>
      </w:pPr>
      <w:r>
        <w:t>§2.1. Do przeprowadzenia przetargu powołuję Komisję w składzie:</w:t>
      </w:r>
    </w:p>
    <w:p w:rsidR="0025391A" w:rsidRDefault="00FE00B8">
      <w:pPr>
        <w:pStyle w:val="Teksttreci20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608" w:lineRule="exact"/>
        <w:ind w:left="380"/>
        <w:jc w:val="both"/>
      </w:pPr>
      <w:r>
        <w:t>Krzysztof Napieralski - przewodniczący komisji,</w:t>
      </w:r>
    </w:p>
    <w:p w:rsidR="0025391A" w:rsidRDefault="00FE00B8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608" w:lineRule="exact"/>
        <w:ind w:left="380"/>
        <w:jc w:val="both"/>
      </w:pPr>
      <w:r>
        <w:t>Dariusz Neulitz - sekretarz komisji,</w:t>
      </w:r>
    </w:p>
    <w:p w:rsidR="0025391A" w:rsidRDefault="00FE00B8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608" w:lineRule="exact"/>
        <w:ind w:left="380"/>
        <w:jc w:val="both"/>
      </w:pPr>
      <w:r>
        <w:t xml:space="preserve">Krystian Stępniewski - członek </w:t>
      </w:r>
      <w:r>
        <w:t>komisji,</w:t>
      </w:r>
    </w:p>
    <w:p w:rsidR="0025391A" w:rsidRDefault="00FE00B8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608" w:lineRule="exact"/>
        <w:ind w:left="380"/>
        <w:jc w:val="both"/>
      </w:pPr>
      <w:r>
        <w:t>Bogusława Nitka- członek komisji</w:t>
      </w:r>
    </w:p>
    <w:p w:rsidR="0025391A" w:rsidRDefault="00FE00B8">
      <w:pPr>
        <w:pStyle w:val="Teksttreci40"/>
        <w:shd w:val="clear" w:color="auto" w:fill="auto"/>
        <w:spacing w:after="316"/>
      </w:pPr>
      <w:r>
        <w:t xml:space="preserve">2. Szczegółową organizację i tryb działania Komisji oraz regulamin przetargu określa </w:t>
      </w:r>
      <w:r>
        <w:rPr>
          <w:rStyle w:val="Teksttreci412pt"/>
        </w:rPr>
        <w:t>załącznik nr 1 do niniejszego zarządzenia.</w:t>
      </w:r>
    </w:p>
    <w:p w:rsidR="0025391A" w:rsidRDefault="00FE00B8">
      <w:pPr>
        <w:pStyle w:val="Teksttreci20"/>
        <w:shd w:val="clear" w:color="auto" w:fill="auto"/>
        <w:spacing w:before="0" w:after="0" w:line="240" w:lineRule="exact"/>
        <w:ind w:left="380"/>
        <w:jc w:val="both"/>
      </w:pPr>
      <w:r>
        <w:t>§3. Zarządzenie wchodzi w życie z dniem podpisania.</w:t>
      </w:r>
    </w:p>
    <w:p w:rsidR="0025391A" w:rsidRDefault="0025391A">
      <w:pPr>
        <w:framePr w:h="2020" w:hSpace="1426" w:wrap="notBeside" w:vAnchor="text" w:hAnchor="text" w:x="3871" w:y="1"/>
        <w:jc w:val="center"/>
        <w:rPr>
          <w:sz w:val="2"/>
          <w:szCs w:val="2"/>
        </w:rPr>
      </w:pPr>
      <w:bookmarkStart w:id="0" w:name="_GoBack"/>
      <w:bookmarkEnd w:id="0"/>
    </w:p>
    <w:p w:rsidR="0025391A" w:rsidRDefault="0025391A">
      <w:pPr>
        <w:rPr>
          <w:sz w:val="2"/>
          <w:szCs w:val="2"/>
        </w:rPr>
      </w:pPr>
    </w:p>
    <w:p w:rsidR="0025391A" w:rsidRDefault="0025391A">
      <w:pPr>
        <w:rPr>
          <w:sz w:val="2"/>
          <w:szCs w:val="2"/>
        </w:rPr>
      </w:pPr>
    </w:p>
    <w:sectPr w:rsidR="0025391A">
      <w:pgSz w:w="11900" w:h="16840"/>
      <w:pgMar w:top="1438" w:right="1385" w:bottom="1438" w:left="13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B8" w:rsidRDefault="00FE00B8">
      <w:r>
        <w:separator/>
      </w:r>
    </w:p>
  </w:endnote>
  <w:endnote w:type="continuationSeparator" w:id="0">
    <w:p w:rsidR="00FE00B8" w:rsidRDefault="00FE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B8" w:rsidRDefault="00FE00B8"/>
  </w:footnote>
  <w:footnote w:type="continuationSeparator" w:id="0">
    <w:p w:rsidR="00FE00B8" w:rsidRDefault="00FE00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65C9C"/>
    <w:multiLevelType w:val="multilevel"/>
    <w:tmpl w:val="4C7A5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926CB"/>
    <w:multiLevelType w:val="multilevel"/>
    <w:tmpl w:val="D2546F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1A"/>
    <w:rsid w:val="0025391A"/>
    <w:rsid w:val="00862F49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65707-B0F4-42B8-85E7-A04E5703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780" w:line="263" w:lineRule="exact"/>
      <w:ind w:hanging="20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180" w:line="428" w:lineRule="exact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410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2020-06-10T11:16:00Z</dcterms:created>
  <dcterms:modified xsi:type="dcterms:W3CDTF">2020-06-10T11:16:00Z</dcterms:modified>
</cp:coreProperties>
</file>