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22" w:rsidRDefault="00104922" w:rsidP="00163B63">
      <w:pPr>
        <w:spacing w:line="276" w:lineRule="auto"/>
        <w:rPr>
          <w:sz w:val="2"/>
          <w:szCs w:val="2"/>
        </w:rPr>
        <w:sectPr w:rsidR="00104922" w:rsidSect="00DB56D4">
          <w:footerReference w:type="default" r:id="rId7"/>
          <w:pgSz w:w="11900" w:h="16840"/>
          <w:pgMar w:top="568" w:right="0" w:bottom="1468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C01164">
      <w:pPr>
        <w:pStyle w:val="Nagwek1"/>
        <w:ind w:left="0" w:firstLine="0"/>
        <w:jc w:val="right"/>
        <w:rPr>
          <w:rFonts w:ascii="Times New Roman" w:hAnsi="Times New Roman"/>
          <w:b w:val="0"/>
          <w:i/>
          <w:color w:val="C00000"/>
          <w:sz w:val="22"/>
          <w:szCs w:val="22"/>
        </w:rPr>
      </w:pPr>
      <w:r>
        <w:rPr>
          <w:rFonts w:ascii="Times New Roman" w:hAnsi="Times New Roman"/>
          <w:b w:val="0"/>
          <w:i/>
          <w:color w:val="C00000"/>
          <w:sz w:val="22"/>
          <w:szCs w:val="22"/>
        </w:rPr>
        <w:t>Projekt</w:t>
      </w:r>
    </w:p>
    <w:p w:rsidR="00C01164" w:rsidRPr="00C01164" w:rsidRDefault="003B2CEA" w:rsidP="00C01164">
      <w:pPr>
        <w:pStyle w:val="Nagwek1"/>
        <w:spacing w:line="36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UCHWAŁA Nr ….. / ……. /2019</w:t>
      </w:r>
    </w:p>
    <w:p w:rsidR="00C01164" w:rsidRPr="00C01164" w:rsidRDefault="00C01164" w:rsidP="00C0116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1164">
        <w:rPr>
          <w:rFonts w:ascii="Times New Roman" w:hAnsi="Times New Roman" w:cs="Times New Roman"/>
          <w:b/>
          <w:sz w:val="22"/>
          <w:szCs w:val="22"/>
        </w:rPr>
        <w:t>RADY GMINY SADKI</w:t>
      </w:r>
    </w:p>
    <w:p w:rsidR="00C01164" w:rsidRPr="00C01164" w:rsidRDefault="003B2CEA" w:rsidP="00C0116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 dnia  19 grudnia 2019</w:t>
      </w:r>
      <w:r w:rsidR="00C01164" w:rsidRPr="00C01164">
        <w:rPr>
          <w:rFonts w:ascii="Times New Roman" w:hAnsi="Times New Roman" w:cs="Times New Roman"/>
          <w:b/>
          <w:sz w:val="22"/>
          <w:szCs w:val="22"/>
        </w:rPr>
        <w:t xml:space="preserve"> roku</w:t>
      </w:r>
    </w:p>
    <w:p w:rsidR="00C01164" w:rsidRPr="00C01164" w:rsidRDefault="00C01164" w:rsidP="00C01164">
      <w:pPr>
        <w:ind w:left="2124"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1164" w:rsidRPr="00C01164" w:rsidRDefault="00C01164" w:rsidP="00C01164">
      <w:pPr>
        <w:pStyle w:val="Nagwek1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C01164">
        <w:rPr>
          <w:rFonts w:ascii="Times New Roman" w:hAnsi="Times New Roman"/>
          <w:sz w:val="22"/>
          <w:szCs w:val="22"/>
        </w:rPr>
        <w:t xml:space="preserve">w sprawie </w:t>
      </w:r>
      <w:r w:rsidR="00937BDC">
        <w:rPr>
          <w:rStyle w:val="Pogrubienie"/>
          <w:rFonts w:ascii="Times New Roman" w:hAnsi="Times New Roman"/>
          <w:b/>
          <w:sz w:val="22"/>
          <w:szCs w:val="22"/>
        </w:rPr>
        <w:t>przyjęcia</w:t>
      </w:r>
      <w:r w:rsidRPr="00C01164">
        <w:rPr>
          <w:rStyle w:val="Pogrubienie"/>
          <w:rFonts w:ascii="Times New Roman" w:hAnsi="Times New Roman"/>
          <w:b/>
          <w:sz w:val="22"/>
          <w:szCs w:val="22"/>
        </w:rPr>
        <w:t xml:space="preserve"> </w:t>
      </w:r>
      <w:r w:rsidR="00937BDC">
        <w:rPr>
          <w:rStyle w:val="Pogrubienie"/>
          <w:rFonts w:ascii="Times New Roman" w:hAnsi="Times New Roman"/>
          <w:b/>
          <w:sz w:val="22"/>
          <w:szCs w:val="22"/>
        </w:rPr>
        <w:t>„</w:t>
      </w:r>
      <w:r w:rsidRPr="00C01164">
        <w:rPr>
          <w:rStyle w:val="Pogrubienie"/>
          <w:rFonts w:ascii="Times New Roman" w:hAnsi="Times New Roman"/>
          <w:b/>
          <w:sz w:val="22"/>
          <w:szCs w:val="22"/>
        </w:rPr>
        <w:t xml:space="preserve">Gminnego Programu Przeciwdziałania </w:t>
      </w:r>
      <w:r w:rsidR="00937BDC">
        <w:rPr>
          <w:rStyle w:val="Pogrubienie"/>
          <w:rFonts w:ascii="Times New Roman" w:hAnsi="Times New Roman"/>
          <w:b/>
          <w:sz w:val="22"/>
          <w:szCs w:val="22"/>
        </w:rPr>
        <w:t xml:space="preserve">Narkomanii dla Gminy Sadki </w:t>
      </w:r>
      <w:r w:rsidR="00980619">
        <w:rPr>
          <w:rStyle w:val="Pogrubienie"/>
          <w:rFonts w:ascii="Times New Roman" w:hAnsi="Times New Roman"/>
          <w:b/>
          <w:sz w:val="22"/>
          <w:szCs w:val="22"/>
        </w:rPr>
        <w:t>na rok 2020</w:t>
      </w:r>
      <w:r w:rsidR="00937BDC">
        <w:rPr>
          <w:rStyle w:val="Pogrubienie"/>
          <w:rFonts w:ascii="Times New Roman" w:hAnsi="Times New Roman"/>
          <w:b/>
          <w:sz w:val="22"/>
          <w:szCs w:val="22"/>
        </w:rPr>
        <w:t>”</w:t>
      </w:r>
      <w:r w:rsidRPr="00C01164">
        <w:rPr>
          <w:rStyle w:val="Pogrubienie"/>
          <w:rFonts w:ascii="Times New Roman" w:hAnsi="Times New Roman"/>
          <w:b/>
          <w:sz w:val="22"/>
          <w:szCs w:val="22"/>
        </w:rPr>
        <w:t>.</w:t>
      </w:r>
    </w:p>
    <w:p w:rsidR="00C01164" w:rsidRPr="00C01164" w:rsidRDefault="00C01164" w:rsidP="00C01164">
      <w:pPr>
        <w:pStyle w:val="Domylnie"/>
        <w:jc w:val="both"/>
        <w:rPr>
          <w:b/>
          <w:sz w:val="22"/>
          <w:szCs w:val="22"/>
        </w:rPr>
      </w:pPr>
    </w:p>
    <w:p w:rsidR="00C01164" w:rsidRPr="00C01164" w:rsidRDefault="00C01164" w:rsidP="00C0116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1164">
        <w:rPr>
          <w:rFonts w:ascii="Times New Roman" w:hAnsi="Times New Roman" w:cs="Times New Roman"/>
          <w:sz w:val="22"/>
          <w:szCs w:val="22"/>
        </w:rPr>
        <w:t>Na podstawie art. 18 ust. 2 pkt. 15 ustawy z dnia 8 marca 1990 roku o sa</w:t>
      </w:r>
      <w:r w:rsidR="003B2CEA">
        <w:rPr>
          <w:rFonts w:ascii="Times New Roman" w:hAnsi="Times New Roman" w:cs="Times New Roman"/>
          <w:sz w:val="22"/>
          <w:szCs w:val="22"/>
        </w:rPr>
        <w:t>morządzie gminnym (Dz. U. z 2019 r., poz. 506</w:t>
      </w:r>
      <w:r w:rsidRPr="00C01164">
        <w:rPr>
          <w:rFonts w:ascii="Times New Roman" w:hAnsi="Times New Roman" w:cs="Times New Roman"/>
          <w:sz w:val="22"/>
          <w:szCs w:val="22"/>
        </w:rPr>
        <w:t xml:space="preserve"> z późn. zm.) w związku z art. 10 ustawy z dnia 29 lipca 2005 roku                           o przeciwdziałaniu narkomanii (</w:t>
      </w:r>
      <w:r w:rsidR="00C116D1">
        <w:rPr>
          <w:rFonts w:ascii="Times New Roman" w:hAnsi="Times New Roman" w:cs="Times New Roman"/>
          <w:bCs/>
          <w:sz w:val="22"/>
          <w:szCs w:val="22"/>
        </w:rPr>
        <w:t>Dz. U. z 2019 r. poz. 852</w:t>
      </w:r>
      <w:r w:rsidRPr="00C01164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C01164">
        <w:rPr>
          <w:rFonts w:ascii="Times New Roman" w:hAnsi="Times New Roman" w:cs="Times New Roman"/>
          <w:sz w:val="22"/>
          <w:szCs w:val="22"/>
          <w:shd w:val="clear" w:color="auto" w:fill="FFFFFF"/>
        </w:rPr>
        <w:t>uchwala się, co następuje: </w:t>
      </w:r>
    </w:p>
    <w:p w:rsidR="00C01164" w:rsidRPr="00C01164" w:rsidRDefault="00C01164" w:rsidP="00C01164">
      <w:pPr>
        <w:pStyle w:val="Domylnie"/>
        <w:jc w:val="both"/>
        <w:rPr>
          <w:sz w:val="22"/>
          <w:szCs w:val="22"/>
        </w:rPr>
      </w:pPr>
    </w:p>
    <w:p w:rsidR="00C01164" w:rsidRPr="00C01164" w:rsidRDefault="00C01164" w:rsidP="00C01164">
      <w:pPr>
        <w:pStyle w:val="Domylnie"/>
        <w:jc w:val="both"/>
        <w:rPr>
          <w:sz w:val="22"/>
          <w:szCs w:val="22"/>
        </w:rPr>
      </w:pPr>
    </w:p>
    <w:p w:rsidR="00C01164" w:rsidRPr="00C01164" w:rsidRDefault="00C01164" w:rsidP="00C01164">
      <w:pPr>
        <w:pStyle w:val="Domylnie"/>
        <w:ind w:firstLine="142"/>
        <w:jc w:val="both"/>
        <w:rPr>
          <w:b/>
          <w:sz w:val="22"/>
          <w:szCs w:val="22"/>
        </w:rPr>
      </w:pPr>
      <w:r w:rsidRPr="00C01164">
        <w:rPr>
          <w:b/>
          <w:sz w:val="22"/>
          <w:szCs w:val="22"/>
        </w:rPr>
        <w:t xml:space="preserve">§1. </w:t>
      </w:r>
      <w:r w:rsidRPr="00C01164">
        <w:rPr>
          <w:sz w:val="22"/>
          <w:szCs w:val="22"/>
        </w:rPr>
        <w:t xml:space="preserve">Przyjmuje się do realizacji </w:t>
      </w:r>
      <w:r w:rsidR="0036644C">
        <w:rPr>
          <w:sz w:val="22"/>
          <w:szCs w:val="22"/>
        </w:rPr>
        <w:t>„</w:t>
      </w:r>
      <w:r w:rsidRPr="00C01164">
        <w:rPr>
          <w:sz w:val="22"/>
          <w:szCs w:val="22"/>
        </w:rPr>
        <w:t xml:space="preserve">Gminny Program </w:t>
      </w:r>
      <w:r w:rsidRPr="00C01164">
        <w:rPr>
          <w:rStyle w:val="Pogrubienie"/>
          <w:b w:val="0"/>
          <w:sz w:val="22"/>
          <w:szCs w:val="22"/>
        </w:rPr>
        <w:t>Przeciwdziałania Narkomanii dla Gminy Sadki</w:t>
      </w:r>
      <w:r w:rsidRPr="00C01164">
        <w:rPr>
          <w:rStyle w:val="Pogrubienie"/>
          <w:sz w:val="22"/>
          <w:szCs w:val="22"/>
        </w:rPr>
        <w:t xml:space="preserve"> </w:t>
      </w:r>
      <w:r w:rsidR="003B2CEA">
        <w:rPr>
          <w:sz w:val="22"/>
          <w:szCs w:val="22"/>
        </w:rPr>
        <w:t>na rok 2020</w:t>
      </w:r>
      <w:r w:rsidR="0036644C">
        <w:rPr>
          <w:sz w:val="22"/>
          <w:szCs w:val="22"/>
        </w:rPr>
        <w:t>”</w:t>
      </w:r>
      <w:r w:rsidRPr="00C01164">
        <w:rPr>
          <w:sz w:val="22"/>
          <w:szCs w:val="22"/>
        </w:rPr>
        <w:t xml:space="preserve">, który stanowi załącznik do niniejszej uchwały. </w:t>
      </w:r>
    </w:p>
    <w:p w:rsidR="00C01164" w:rsidRPr="00C01164" w:rsidRDefault="00C01164" w:rsidP="00C01164">
      <w:pPr>
        <w:pStyle w:val="Tekstpodstawowy"/>
        <w:rPr>
          <w:rFonts w:ascii="Times New Roman" w:hAnsi="Times New Roman"/>
          <w:color w:val="auto"/>
          <w:sz w:val="22"/>
          <w:szCs w:val="22"/>
        </w:rPr>
      </w:pPr>
    </w:p>
    <w:p w:rsidR="00C01164" w:rsidRPr="00C01164" w:rsidRDefault="00C01164" w:rsidP="00C01164">
      <w:pPr>
        <w:pStyle w:val="WW-Domylnie"/>
        <w:ind w:firstLine="142"/>
        <w:jc w:val="both"/>
        <w:rPr>
          <w:b/>
          <w:sz w:val="22"/>
          <w:szCs w:val="22"/>
        </w:rPr>
      </w:pPr>
      <w:r w:rsidRPr="00C01164">
        <w:rPr>
          <w:b/>
          <w:sz w:val="22"/>
          <w:szCs w:val="22"/>
        </w:rPr>
        <w:t xml:space="preserve">§2. </w:t>
      </w:r>
      <w:r w:rsidRPr="00C01164">
        <w:rPr>
          <w:sz w:val="22"/>
          <w:szCs w:val="22"/>
        </w:rPr>
        <w:t xml:space="preserve">Wykonanie uchwały powierza się Wójtowi Gminy Sadki. </w:t>
      </w:r>
    </w:p>
    <w:p w:rsidR="00C01164" w:rsidRPr="00C01164" w:rsidRDefault="00C01164" w:rsidP="00C01164">
      <w:pPr>
        <w:pStyle w:val="WW-Domylnie"/>
        <w:jc w:val="both"/>
        <w:rPr>
          <w:b/>
          <w:sz w:val="22"/>
          <w:szCs w:val="22"/>
        </w:rPr>
      </w:pPr>
    </w:p>
    <w:p w:rsidR="00C01164" w:rsidRPr="00C01164" w:rsidRDefault="00C01164" w:rsidP="00C01164">
      <w:pPr>
        <w:pStyle w:val="Domylnie"/>
        <w:ind w:firstLine="142"/>
        <w:jc w:val="both"/>
        <w:rPr>
          <w:b/>
          <w:color w:val="000000"/>
          <w:sz w:val="22"/>
          <w:szCs w:val="22"/>
        </w:rPr>
      </w:pPr>
      <w:r w:rsidRPr="00C01164">
        <w:rPr>
          <w:b/>
          <w:sz w:val="22"/>
          <w:szCs w:val="22"/>
        </w:rPr>
        <w:t xml:space="preserve">§3.  </w:t>
      </w:r>
      <w:r w:rsidRPr="00C01164">
        <w:rPr>
          <w:sz w:val="22"/>
          <w:szCs w:val="22"/>
        </w:rPr>
        <w:t xml:space="preserve">Uchwała wchodzi w życie z dniem podjęcia </w:t>
      </w:r>
      <w:r w:rsidRPr="00C01164">
        <w:rPr>
          <w:color w:val="000000"/>
          <w:sz w:val="22"/>
          <w:szCs w:val="22"/>
        </w:rPr>
        <w:t>z mocą obow</w:t>
      </w:r>
      <w:r w:rsidR="003B2CEA">
        <w:rPr>
          <w:color w:val="000000"/>
          <w:sz w:val="22"/>
          <w:szCs w:val="22"/>
        </w:rPr>
        <w:t>iązującą od dnia 1 stycznia 2020</w:t>
      </w:r>
      <w:r w:rsidRPr="00C01164">
        <w:rPr>
          <w:color w:val="000000"/>
          <w:sz w:val="22"/>
          <w:szCs w:val="22"/>
        </w:rPr>
        <w:t xml:space="preserve"> r.</w:t>
      </w:r>
    </w:p>
    <w:p w:rsidR="00C01164" w:rsidRDefault="00C01164" w:rsidP="00C01164">
      <w:pPr>
        <w:pStyle w:val="Domylnie"/>
        <w:ind w:left="4956"/>
        <w:jc w:val="both"/>
        <w:rPr>
          <w:b/>
          <w:sz w:val="22"/>
          <w:szCs w:val="22"/>
        </w:rPr>
      </w:pPr>
    </w:p>
    <w:p w:rsidR="00C01164" w:rsidRDefault="00C01164" w:rsidP="00C01164">
      <w:pPr>
        <w:pStyle w:val="WW-Domylnie"/>
        <w:jc w:val="center"/>
        <w:rPr>
          <w:b/>
          <w:sz w:val="22"/>
          <w:szCs w:val="22"/>
        </w:rPr>
      </w:pPr>
    </w:p>
    <w:p w:rsidR="00C01164" w:rsidRDefault="00C01164" w:rsidP="00C01164">
      <w:pPr>
        <w:pStyle w:val="WW-Domylnie"/>
        <w:jc w:val="both"/>
        <w:rPr>
          <w:sz w:val="22"/>
          <w:szCs w:val="22"/>
        </w:rPr>
      </w:pPr>
    </w:p>
    <w:p w:rsidR="00C01164" w:rsidRDefault="00C01164" w:rsidP="00C01164">
      <w:pPr>
        <w:pStyle w:val="WW-Domylnie"/>
        <w:jc w:val="both"/>
        <w:rPr>
          <w:sz w:val="22"/>
          <w:szCs w:val="22"/>
        </w:rPr>
      </w:pPr>
    </w:p>
    <w:p w:rsidR="00C01164" w:rsidRDefault="00C01164" w:rsidP="00C01164">
      <w:pPr>
        <w:pStyle w:val="WW-Domylnie"/>
        <w:jc w:val="both"/>
        <w:rPr>
          <w:sz w:val="22"/>
          <w:szCs w:val="22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pStyle w:val="WW-Domylnie"/>
        <w:jc w:val="both"/>
        <w:rPr>
          <w:szCs w:val="24"/>
        </w:rPr>
      </w:pPr>
    </w:p>
    <w:p w:rsidR="00C01164" w:rsidRDefault="00C01164" w:rsidP="00C01164">
      <w:pPr>
        <w:jc w:val="center"/>
        <w:rPr>
          <w:b/>
          <w:sz w:val="22"/>
          <w:szCs w:val="22"/>
        </w:rPr>
      </w:pPr>
    </w:p>
    <w:p w:rsidR="00C01164" w:rsidRDefault="00C01164" w:rsidP="00C01164">
      <w:pPr>
        <w:jc w:val="center"/>
        <w:rPr>
          <w:b/>
          <w:sz w:val="22"/>
          <w:szCs w:val="22"/>
        </w:rPr>
      </w:pPr>
    </w:p>
    <w:p w:rsidR="00C01164" w:rsidRDefault="00C01164" w:rsidP="00C01164">
      <w:pPr>
        <w:jc w:val="center"/>
        <w:rPr>
          <w:b/>
          <w:sz w:val="22"/>
          <w:szCs w:val="22"/>
        </w:rPr>
      </w:pPr>
    </w:p>
    <w:p w:rsidR="00C01164" w:rsidRDefault="00C01164" w:rsidP="00C01164">
      <w:pPr>
        <w:jc w:val="center"/>
        <w:rPr>
          <w:b/>
          <w:sz w:val="22"/>
          <w:szCs w:val="22"/>
        </w:rPr>
      </w:pPr>
    </w:p>
    <w:p w:rsidR="00C01164" w:rsidRPr="001F07AF" w:rsidRDefault="00C01164" w:rsidP="00C01164">
      <w:pPr>
        <w:jc w:val="center"/>
        <w:rPr>
          <w:b/>
          <w:color w:val="auto"/>
          <w:sz w:val="22"/>
          <w:szCs w:val="22"/>
        </w:rPr>
      </w:pPr>
    </w:p>
    <w:p w:rsidR="00C01164" w:rsidRPr="001F07AF" w:rsidRDefault="00C01164" w:rsidP="00C01164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F07AF">
        <w:rPr>
          <w:rFonts w:ascii="Times New Roman" w:hAnsi="Times New Roman" w:cs="Times New Roman"/>
          <w:b/>
          <w:color w:val="auto"/>
          <w:sz w:val="22"/>
          <w:szCs w:val="22"/>
        </w:rPr>
        <w:t>UZASADNIENIE</w:t>
      </w:r>
    </w:p>
    <w:p w:rsidR="00C01164" w:rsidRPr="001F07AF" w:rsidRDefault="00C01164" w:rsidP="00C01164">
      <w:pPr>
        <w:ind w:firstLine="708"/>
        <w:rPr>
          <w:rFonts w:ascii="Times New Roman" w:hAnsi="Times New Roman" w:cs="Times New Roman"/>
          <w:color w:val="auto"/>
        </w:rPr>
      </w:pPr>
    </w:p>
    <w:p w:rsidR="001F07AF" w:rsidRPr="001F07AF" w:rsidRDefault="001F07AF" w:rsidP="001F07A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1F07AF">
        <w:rPr>
          <w:rFonts w:ascii="Times New Roman" w:hAnsi="Times New Roman" w:cs="Times New Roman"/>
          <w:color w:val="auto"/>
          <w:sz w:val="22"/>
          <w:szCs w:val="22"/>
        </w:rPr>
        <w:t xml:space="preserve">Ustawa o przeciwdziałaniu narkomanii nakłada na samorząd obowiązek w zakresie przeciwdziałania narkomanii. Z art. 10 ust. 3 ustawy z dnia 29 lipca 2005 r. o przeciwdziałaniu narkomani wynika, iż Rada Gminy zobligowana jest do corocznego uchwalania Gminnego Programu Przeciwdziałania Narkomanii, uwzględniając cele operacyjne przeciwdziałania narkomanii określone szczegółowo w Narodowym Program Zdrowia na lata 2016 – 2020. Przedstawiony Radzie Gminy Program Przeciwdziałania Narkomanii na 2020 rok stanowi połączenie i utworzenie integralnego programu i podstawę do realizacji zawartych w nim zadań. Program, wyznacza działania z tego zakresu, które mają być przedmiotem działania gminy. </w:t>
      </w:r>
    </w:p>
    <w:p w:rsidR="001F07AF" w:rsidRPr="001F07AF" w:rsidRDefault="001F07AF" w:rsidP="001F07AF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F07AF">
        <w:rPr>
          <w:rFonts w:ascii="Times New Roman" w:hAnsi="Times New Roman" w:cs="Times New Roman"/>
          <w:color w:val="auto"/>
          <w:sz w:val="22"/>
          <w:szCs w:val="22"/>
        </w:rPr>
        <w:t>Celem uzyskania dodatkowych opłat środków na finansowanie zadań przewidzianych przez ten program, gmina uzyskuje prawo pobierania opłat za zezwolenia na sprzedaż alkoholu. Uwzględniając w/w dane uchwalenie Gminnego Programu Przeciwdziałania Narkomanii jest konieczne i uzasadnione.</w:t>
      </w:r>
    </w:p>
    <w:p w:rsidR="001F07AF" w:rsidRPr="00495499" w:rsidRDefault="001F07AF" w:rsidP="001F07A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01164" w:rsidRDefault="00C01164" w:rsidP="00C01164">
      <w:pPr>
        <w:rPr>
          <w:sz w:val="20"/>
          <w:szCs w:val="20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1F73C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1F73C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C01164" w:rsidRDefault="00C01164" w:rsidP="001F73C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104922" w:rsidRPr="00DB56D4" w:rsidRDefault="00104922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DB56D4">
        <w:rPr>
          <w:rFonts w:ascii="Times New Roman" w:hAnsi="Times New Roman" w:cs="Times New Roman"/>
          <w:sz w:val="18"/>
          <w:szCs w:val="18"/>
        </w:rPr>
        <w:lastRenderedPageBreak/>
        <w:t>Załącznik</w:t>
      </w:r>
    </w:p>
    <w:p w:rsidR="00DB56D4" w:rsidRDefault="00AA0CDE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Uchwały Nr …………/2019</w:t>
      </w:r>
    </w:p>
    <w:p w:rsidR="00DB56D4" w:rsidRDefault="00104922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DB56D4">
        <w:rPr>
          <w:rFonts w:ascii="Times New Roman" w:hAnsi="Times New Roman" w:cs="Times New Roman"/>
          <w:sz w:val="18"/>
          <w:szCs w:val="18"/>
        </w:rPr>
        <w:t xml:space="preserve"> </w:t>
      </w:r>
      <w:r w:rsidR="00AA0CDE">
        <w:rPr>
          <w:rFonts w:ascii="Times New Roman" w:hAnsi="Times New Roman" w:cs="Times New Roman"/>
          <w:sz w:val="18"/>
          <w:szCs w:val="18"/>
        </w:rPr>
        <w:t>Rady Gminy Sadki z dnia 19.12.2020</w:t>
      </w:r>
      <w:r w:rsidRPr="00DB56D4">
        <w:rPr>
          <w:rFonts w:ascii="Times New Roman" w:hAnsi="Times New Roman" w:cs="Times New Roman"/>
          <w:sz w:val="18"/>
          <w:szCs w:val="18"/>
        </w:rPr>
        <w:t xml:space="preserve"> r.</w:t>
      </w:r>
      <w:bookmarkStart w:id="1" w:name="bookmark1"/>
    </w:p>
    <w:p w:rsidR="00DB56D4" w:rsidRDefault="00DB56D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DB56D4" w:rsidRDefault="00DB56D4" w:rsidP="00DB56D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</w:p>
    <w:p w:rsidR="00DB56D4" w:rsidRPr="00DB56D4" w:rsidRDefault="00DB56D4" w:rsidP="00DB56D4">
      <w:pPr>
        <w:pStyle w:val="Bezodstpw"/>
        <w:jc w:val="right"/>
        <w:rPr>
          <w:rFonts w:ascii="Times New Roman" w:hAnsi="Times New Roman" w:cs="Times New Roman"/>
          <w:color w:val="auto"/>
          <w:sz w:val="18"/>
          <w:szCs w:val="18"/>
        </w:rPr>
      </w:pPr>
    </w:p>
    <w:p w:rsidR="00104922" w:rsidRDefault="00104922" w:rsidP="00163B63">
      <w:pPr>
        <w:pStyle w:val="Heading10"/>
        <w:keepNext/>
        <w:keepLines/>
        <w:shd w:val="clear" w:color="auto" w:fill="auto"/>
        <w:spacing w:before="0" w:after="531" w:line="276" w:lineRule="auto"/>
      </w:pPr>
      <w:r>
        <w:rPr>
          <w:color w:val="000000"/>
          <w:lang w:eastAsia="pl-PL" w:bidi="pl-PL"/>
        </w:rPr>
        <w:t>GMINNY PROGRAM PRZECIWDZIAŁANIA NARKOM</w:t>
      </w:r>
      <w:r>
        <w:t>ANII</w:t>
      </w:r>
      <w:r>
        <w:br/>
        <w:t>DLA GMINY SADKI NA ROK 201</w:t>
      </w:r>
      <w:bookmarkEnd w:id="1"/>
      <w:r w:rsidR="00DB56D4">
        <w:t>9</w:t>
      </w:r>
    </w:p>
    <w:p w:rsidR="00104922" w:rsidRPr="006931E8" w:rsidRDefault="00104922" w:rsidP="00163B63">
      <w:pPr>
        <w:pStyle w:val="Bodytext90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4" w:line="276" w:lineRule="auto"/>
        <w:ind w:left="740"/>
        <w:rPr>
          <w:sz w:val="22"/>
        </w:rPr>
      </w:pPr>
      <w:r w:rsidRPr="006931E8">
        <w:rPr>
          <w:color w:val="000000"/>
          <w:sz w:val="22"/>
          <w:lang w:eastAsia="pl-PL" w:bidi="pl-PL"/>
        </w:rPr>
        <w:t>W</w:t>
      </w:r>
      <w:r w:rsidR="00F56A74">
        <w:rPr>
          <w:color w:val="000000"/>
          <w:sz w:val="22"/>
          <w:lang w:eastAsia="pl-PL" w:bidi="pl-PL"/>
        </w:rPr>
        <w:t>STĘP</w:t>
      </w:r>
    </w:p>
    <w:p w:rsidR="006931E8" w:rsidRPr="006931E8" w:rsidRDefault="006931E8" w:rsidP="00AA0CDE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6931E8">
        <w:rPr>
          <w:sz w:val="22"/>
          <w:szCs w:val="22"/>
        </w:rPr>
        <w:t>„Narkomania oznacza nadużywanie środków psychoaktywnych, potocznie – narkotyków, do jakich zaliczane są naturalne lub syntetyczne substancje, które wprowadzone w określonej dawce do organizmu ludzkiego oddziałują na ośrodkowy układ nerwowy, powodując między innymi zmiany świadomości, percepcji, nastroju” (J. Zamecka, Narkomania [w:] Encyklopedia socjologii, w. Kwaśniewicz i in. (red.), t.2, Warszawa 1999, s. 285)</w:t>
      </w:r>
      <w:r w:rsidR="001235BF">
        <w:rPr>
          <w:sz w:val="22"/>
          <w:szCs w:val="22"/>
        </w:rPr>
        <w:t>.</w:t>
      </w:r>
    </w:p>
    <w:p w:rsidR="006931E8" w:rsidRDefault="006931E8" w:rsidP="00163B63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6931E8">
        <w:rPr>
          <w:sz w:val="22"/>
          <w:szCs w:val="22"/>
        </w:rPr>
        <w:t>Narkotyki mają zdolność wywoływania uzależnień oraz uszkadzania najważniejszych narządów człowieka.</w:t>
      </w:r>
      <w:r>
        <w:rPr>
          <w:sz w:val="22"/>
          <w:szCs w:val="22"/>
        </w:rPr>
        <w:t xml:space="preserve"> </w:t>
      </w:r>
      <w:r w:rsidRPr="006931E8">
        <w:rPr>
          <w:sz w:val="22"/>
          <w:szCs w:val="22"/>
        </w:rPr>
        <w:t>Uzależnienie fizyczne jest przystosowaniem organizmu do obecności określonego środka psychoaktywnego, zaś uzależnienie psychiczne oznacza potrzebę, pragnienie przyjmowania określonej substancji, której brak powoduje lęk, niepokój oraz poczucie zagrożenia.</w:t>
      </w:r>
    </w:p>
    <w:p w:rsidR="006931E8" w:rsidRDefault="001235BF" w:rsidP="001235BF">
      <w:pPr>
        <w:pStyle w:val="NormalnyWeb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6931E8" w:rsidRPr="006931E8">
        <w:rPr>
          <w:sz w:val="22"/>
          <w:szCs w:val="22"/>
        </w:rPr>
        <w:t>Narkomania niesie za sobą poważne ryzyko dla zdrowia publicznego, szczególnie w kontekście chorób infekcyjnych (HIV, żółtaczka, choroby weneryczne). Ryzyko zgonu wśród narkomanów jest kilkakrotnie wyższe niż w porównywalnej wiekowo populacji generalnej. Ponadto na</w:t>
      </w:r>
      <w:r>
        <w:rPr>
          <w:sz w:val="22"/>
          <w:szCs w:val="22"/>
        </w:rPr>
        <w:t>rkomania jest ściśle związana z </w:t>
      </w:r>
      <w:r w:rsidR="006931E8" w:rsidRPr="006931E8">
        <w:rPr>
          <w:sz w:val="22"/>
          <w:szCs w:val="22"/>
        </w:rPr>
        <w:t>wieloma innymi problemami społecznymi, takimi jak ubóstwo, bezrobocie, prostytucja, przestępczość czy bezdomność</w:t>
      </w:r>
      <w:r w:rsidR="006931E8">
        <w:rPr>
          <w:sz w:val="22"/>
          <w:szCs w:val="22"/>
        </w:rPr>
        <w:t>.</w:t>
      </w:r>
    </w:p>
    <w:p w:rsidR="006931E8" w:rsidRDefault="006931E8" w:rsidP="00163B63">
      <w:pPr>
        <w:pStyle w:val="Bodytext20"/>
        <w:shd w:val="clear" w:color="auto" w:fill="auto"/>
        <w:tabs>
          <w:tab w:val="left" w:pos="8150"/>
        </w:tabs>
        <w:spacing w:before="0" w:after="0" w:line="276" w:lineRule="auto"/>
        <w:ind w:firstLine="0"/>
      </w:pPr>
      <w:r>
        <w:rPr>
          <w:color w:val="000000"/>
          <w:lang w:eastAsia="pl-PL" w:bidi="pl-PL"/>
        </w:rPr>
        <w:t>Narkotyki spowszedniały. To już nie jest temat tabu. Według specjalis</w:t>
      </w:r>
      <w:r w:rsidR="001235BF">
        <w:rPr>
          <w:color w:val="000000"/>
          <w:lang w:eastAsia="pl-PL" w:bidi="pl-PL"/>
        </w:rPr>
        <w:t>tów blisko połowa nastolatków i </w:t>
      </w:r>
      <w:r>
        <w:rPr>
          <w:color w:val="000000"/>
          <w:lang w:eastAsia="pl-PL" w:bidi="pl-PL"/>
        </w:rPr>
        <w:t xml:space="preserve">młodzieży wie, gdzie i u kogo może kupić psychoaktywne używki. </w:t>
      </w:r>
      <w:r w:rsidR="001235BF">
        <w:rPr>
          <w:color w:val="000000"/>
          <w:lang w:eastAsia="pl-PL" w:bidi="pl-PL"/>
        </w:rPr>
        <w:t>Jako n</w:t>
      </w:r>
      <w:r w:rsidR="00FA4019">
        <w:rPr>
          <w:color w:val="000000"/>
          <w:lang w:eastAsia="pl-PL" w:bidi="pl-PL"/>
        </w:rPr>
        <w:t>ajbardziej narażone na </w:t>
      </w:r>
      <w:r>
        <w:rPr>
          <w:color w:val="000000"/>
          <w:lang w:eastAsia="pl-PL" w:bidi="pl-PL"/>
        </w:rPr>
        <w:t>sięgnięcie po narkotyk wymienia się osoby, które cechuje brak pewności siebie oraz brak takich umiejętności jak: asertywność, konstruktywne radzenie sobie z sytuacjami trudnymi, rozwiązywanie konfliktów, konstru</w:t>
      </w:r>
      <w:r w:rsidR="001235BF">
        <w:rPr>
          <w:color w:val="000000"/>
          <w:lang w:eastAsia="pl-PL" w:bidi="pl-PL"/>
        </w:rPr>
        <w:t xml:space="preserve">ktywne spędzanie czasu wolnego. </w:t>
      </w:r>
      <w:r>
        <w:rPr>
          <w:color w:val="000000"/>
          <w:lang w:eastAsia="pl-PL" w:bidi="pl-PL"/>
        </w:rPr>
        <w:t>Znawcy te</w:t>
      </w:r>
      <w:r w:rsidR="001235BF">
        <w:rPr>
          <w:color w:val="000000"/>
          <w:lang w:eastAsia="pl-PL" w:bidi="pl-PL"/>
        </w:rPr>
        <w:t>matu zwracają uwagę na fakt, że </w:t>
      </w:r>
      <w:r>
        <w:rPr>
          <w:color w:val="000000"/>
          <w:lang w:eastAsia="pl-PL" w:bidi="pl-PL"/>
        </w:rPr>
        <w:t>wystąpieniu uzależnień sprzyjają nieprawidłowości w środowisku społecznym: w szkole</w:t>
      </w:r>
      <w:r>
        <w:t xml:space="preserve"> </w:t>
      </w:r>
      <w:r>
        <w:rPr>
          <w:color w:val="000000"/>
          <w:lang w:eastAsia="pl-PL" w:bidi="pl-PL"/>
        </w:rPr>
        <w:t xml:space="preserve">(niepowodzenia w nauce, stres szkolny), w grupie rówieśniczej (odrzucenie </w:t>
      </w:r>
      <w:r w:rsidR="00FA4019">
        <w:rPr>
          <w:color w:val="000000"/>
          <w:lang w:eastAsia="pl-PL" w:bidi="pl-PL"/>
        </w:rPr>
        <w:t>ze strony rówieśników, przejawia</w:t>
      </w:r>
      <w:r>
        <w:rPr>
          <w:color w:val="000000"/>
          <w:lang w:eastAsia="pl-PL" w:bidi="pl-PL"/>
        </w:rPr>
        <w:t>nie przez rówieśników zachowań ryzykownych). Młodzież inicjację narkotykową przechodzi dość wcześnie, mni</w:t>
      </w:r>
      <w:r w:rsidR="00FA4019">
        <w:rPr>
          <w:color w:val="000000"/>
          <w:lang w:eastAsia="pl-PL" w:bidi="pl-PL"/>
        </w:rPr>
        <w:t>ej w wieku 13-15 lat.</w:t>
      </w:r>
    </w:p>
    <w:p w:rsidR="006931E8" w:rsidRPr="001235BF" w:rsidRDefault="006931E8" w:rsidP="001235BF">
      <w:pPr>
        <w:pStyle w:val="NormalnyWeb"/>
        <w:spacing w:after="120" w:line="276" w:lineRule="auto"/>
        <w:jc w:val="both"/>
        <w:rPr>
          <w:sz w:val="22"/>
          <w:szCs w:val="22"/>
        </w:rPr>
      </w:pPr>
      <w:r w:rsidRPr="001235BF">
        <w:rPr>
          <w:color w:val="000000"/>
          <w:sz w:val="22"/>
          <w:szCs w:val="22"/>
          <w:lang w:bidi="pl-PL"/>
        </w:rPr>
        <w:t>Z badań opublikowanych ostatnio przez Europejskie Centrum Monitorowania Narkotyków</w:t>
      </w:r>
      <w:r w:rsidR="001235BF">
        <w:rPr>
          <w:color w:val="000000"/>
          <w:sz w:val="22"/>
          <w:szCs w:val="22"/>
          <w:lang w:bidi="pl-PL"/>
        </w:rPr>
        <w:t xml:space="preserve"> wynika, że</w:t>
      </w:r>
      <w:r w:rsidR="00FA4019">
        <w:rPr>
          <w:color w:val="000000"/>
          <w:sz w:val="22"/>
          <w:szCs w:val="22"/>
          <w:lang w:bidi="pl-PL"/>
        </w:rPr>
        <w:t> </w:t>
      </w:r>
      <w:r w:rsidRPr="001235BF">
        <w:rPr>
          <w:color w:val="000000"/>
          <w:sz w:val="22"/>
          <w:szCs w:val="22"/>
          <w:lang w:bidi="pl-PL"/>
        </w:rPr>
        <w:t xml:space="preserve">młodzi Polacy są liderami w spożyciu marihuany i haszyszu. Potem są lekarstwa uspokajające połykane w dużych dawkach. Na końcu są tanie, ale też i najbardziej niebezpieczne dla zdrowia i życia </w:t>
      </w:r>
      <w:r w:rsidR="001235BF">
        <w:rPr>
          <w:color w:val="000000"/>
          <w:sz w:val="22"/>
          <w:szCs w:val="22"/>
          <w:lang w:bidi="pl-PL"/>
        </w:rPr>
        <w:t>–</w:t>
      </w:r>
      <w:r w:rsidRPr="001235BF">
        <w:rPr>
          <w:color w:val="000000"/>
          <w:sz w:val="22"/>
          <w:szCs w:val="22"/>
          <w:lang w:bidi="pl-PL"/>
        </w:rPr>
        <w:t xml:space="preserve"> dopalacze</w:t>
      </w:r>
      <w:r w:rsidR="001235BF">
        <w:rPr>
          <w:color w:val="000000"/>
          <w:sz w:val="22"/>
          <w:szCs w:val="22"/>
          <w:lang w:bidi="pl-PL"/>
        </w:rPr>
        <w:t>.</w:t>
      </w:r>
    </w:p>
    <w:p w:rsidR="00104922" w:rsidRDefault="00104922" w:rsidP="00163B63">
      <w:pPr>
        <w:pStyle w:val="Bodytext20"/>
        <w:shd w:val="clear" w:color="auto" w:fill="auto"/>
        <w:spacing w:before="0" w:after="0" w:line="276" w:lineRule="auto"/>
        <w:ind w:firstLine="0"/>
      </w:pPr>
      <w:r>
        <w:rPr>
          <w:color w:val="000000"/>
          <w:lang w:eastAsia="pl-PL" w:bidi="pl-PL"/>
        </w:rPr>
        <w:t>Ustawodawca w ustawie z dnia 29 lipca 2005 roku o przeciwdziałaniu narkomanii zobowiązał jednostki samorządu terytorialnego do realizacji zadań związanych z przeciwdziałaniem narkomanii.</w:t>
      </w:r>
      <w:r w:rsidRPr="00104922">
        <w:rPr>
          <w:color w:val="000000"/>
          <w:lang w:eastAsia="pl-PL" w:bidi="pl-PL"/>
        </w:rPr>
        <w:t xml:space="preserve"> </w:t>
      </w:r>
      <w:r w:rsidR="00FA4019">
        <w:rPr>
          <w:color w:val="000000"/>
          <w:lang w:eastAsia="pl-PL" w:bidi="pl-PL"/>
        </w:rPr>
        <w:t>Zadania te </w:t>
      </w:r>
      <w:r>
        <w:rPr>
          <w:color w:val="000000"/>
          <w:lang w:eastAsia="pl-PL" w:bidi="pl-PL"/>
        </w:rPr>
        <w:t>obejmują: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 xml:space="preserve"> Wspieranie programów, skierowanych do dzieci i młodzieży z grup ryzyka: ze środowisk marginalizowanych, zagrożonych demoralizacją i wykluc</w:t>
      </w:r>
      <w:r w:rsidR="001235BF">
        <w:rPr>
          <w:color w:val="000000"/>
          <w:lang w:eastAsia="pl-PL" w:bidi="pl-PL"/>
        </w:rPr>
        <w:t>zeniem społecznym oraz dzieci i </w:t>
      </w:r>
      <w:r>
        <w:rPr>
          <w:color w:val="000000"/>
          <w:lang w:eastAsia="pl-PL" w:bidi="pl-PL"/>
        </w:rPr>
        <w:t>młodzieży ze specjalnymi potrzebami edukacyjnymi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>Wspieranie szkolnych programów profilaktyki w zakr</w:t>
      </w:r>
      <w:r w:rsidR="001235BF">
        <w:rPr>
          <w:color w:val="000000"/>
          <w:lang w:eastAsia="pl-PL" w:bidi="pl-PL"/>
        </w:rPr>
        <w:t>esie działań ukierunkowanych na </w:t>
      </w:r>
      <w:r>
        <w:rPr>
          <w:color w:val="000000"/>
          <w:lang w:eastAsia="pl-PL" w:bidi="pl-PL"/>
        </w:rPr>
        <w:t>przeciwdziałanie uzależnieniom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 xml:space="preserve"> Wspieranie realizacji programów profilaktycznych promujących </w:t>
      </w:r>
      <w:r w:rsidR="001235BF">
        <w:rPr>
          <w:color w:val="000000"/>
          <w:lang w:eastAsia="pl-PL" w:bidi="pl-PL"/>
        </w:rPr>
        <w:t>zdrowy styl życia, w szkołach i </w:t>
      </w:r>
      <w:r>
        <w:rPr>
          <w:color w:val="000000"/>
          <w:lang w:eastAsia="pl-PL" w:bidi="pl-PL"/>
        </w:rPr>
        <w:t>innych placówkach pracujących na rzecz dzieci i młodzieży na terenie Gminy Sadki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>Wzbogacenie oferty pozaszkolnych zajęć dla dzieci i młodzieży, jako alternatywy dla uzależnień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>Wspieranie działalności wychowawczo - terapeutycznej świetlic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>Organizowanie i udział w profilaktycznych kampaniach edukacyjnych dotyczących promocji zdrowia, przeciwdziałania uzależnieniom i przeciwdziałania przemocy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>
        <w:rPr>
          <w:color w:val="000000"/>
          <w:lang w:eastAsia="pl-PL" w:bidi="pl-PL"/>
        </w:rPr>
        <w:t>Organizowanie spotkań, konferencji i debat sprzyjających zawiązywaniu lokalnej koalicji w celu przeciwdziałania narkomanii</w:t>
      </w:r>
      <w:r w:rsidR="001235BF">
        <w:rPr>
          <w:color w:val="000000"/>
          <w:lang w:eastAsia="pl-PL" w:bidi="pl-PL"/>
        </w:rPr>
        <w:t>.</w:t>
      </w:r>
    </w:p>
    <w:p w:rsidR="00104922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 w:rsidRPr="00104922">
        <w:rPr>
          <w:color w:val="000000"/>
          <w:lang w:eastAsia="pl-PL" w:bidi="pl-PL"/>
        </w:rPr>
        <w:t>Organizowanie szkoleń i spotkań edukacyjnych w zakresie podnoszenia świadomości dotyczącej problemów narkotykowych i mechanizmów uzależnień, w tym wspieranie wczesnej interwencji</w:t>
      </w:r>
      <w:r w:rsidR="001235BF">
        <w:rPr>
          <w:color w:val="000000"/>
          <w:lang w:eastAsia="pl-PL" w:bidi="pl-PL"/>
        </w:rPr>
        <w:t>.</w:t>
      </w:r>
    </w:p>
    <w:p w:rsidR="00104922" w:rsidRPr="006931E8" w:rsidRDefault="00104922" w:rsidP="00163B63">
      <w:pPr>
        <w:pStyle w:val="Bodytext2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76" w:lineRule="auto"/>
        <w:ind w:left="740" w:hanging="320"/>
      </w:pPr>
      <w:r w:rsidRPr="00104922">
        <w:rPr>
          <w:color w:val="000000"/>
          <w:lang w:eastAsia="pl-PL" w:bidi="pl-PL"/>
        </w:rPr>
        <w:t xml:space="preserve"> Zakup urządzeń do wykrywania uzależnień (narkotestów) oraz szkoleń w zakresie rozpoznawania uzależnień od narkotyków</w:t>
      </w:r>
      <w:r w:rsidR="006931E8">
        <w:rPr>
          <w:color w:val="000000"/>
          <w:lang w:eastAsia="pl-PL" w:bidi="pl-PL"/>
        </w:rPr>
        <w:t>.</w:t>
      </w:r>
    </w:p>
    <w:p w:rsidR="006931E8" w:rsidRDefault="006931E8" w:rsidP="00163B63">
      <w:pPr>
        <w:pStyle w:val="Bodytext20"/>
        <w:shd w:val="clear" w:color="auto" w:fill="auto"/>
        <w:tabs>
          <w:tab w:val="left" w:pos="767"/>
        </w:tabs>
        <w:spacing w:before="0" w:after="0" w:line="276" w:lineRule="auto"/>
        <w:ind w:firstLine="0"/>
        <w:rPr>
          <w:color w:val="000000"/>
          <w:lang w:eastAsia="pl-PL" w:bidi="pl-PL"/>
        </w:rPr>
      </w:pPr>
    </w:p>
    <w:p w:rsidR="006931E8" w:rsidRDefault="006931E8" w:rsidP="00163B63">
      <w:pPr>
        <w:pStyle w:val="Bodytext20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0" w:line="276" w:lineRule="auto"/>
        <w:ind w:left="420" w:firstLine="0"/>
      </w:pPr>
      <w:r>
        <w:rPr>
          <w:color w:val="000000"/>
          <w:lang w:eastAsia="pl-PL" w:bidi="pl-PL"/>
        </w:rPr>
        <w:t xml:space="preserve">SKALA I </w:t>
      </w:r>
      <w:r w:rsidRPr="006931E8">
        <w:rPr>
          <w:color w:val="000000"/>
          <w:lang w:eastAsia="pl-PL" w:bidi="pl-PL"/>
        </w:rPr>
        <w:t xml:space="preserve">ZAKRES </w:t>
      </w:r>
      <w:r>
        <w:rPr>
          <w:color w:val="000000"/>
          <w:lang w:eastAsia="pl-PL" w:bidi="pl-PL"/>
        </w:rPr>
        <w:t>PROBLEMU</w:t>
      </w:r>
    </w:p>
    <w:p w:rsidR="00ED2DBE" w:rsidRDefault="006931E8" w:rsidP="001235BF">
      <w:pPr>
        <w:pStyle w:val="Bodytext20"/>
        <w:shd w:val="clear" w:color="auto" w:fill="auto"/>
        <w:spacing w:before="0" w:after="0" w:line="276" w:lineRule="auto"/>
        <w:ind w:firstLine="42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Ustalając cele i zadania Programu Gminna Komisja Rozwiązywania Problemów Alkoholowych wzięła pod uwagę skalę i zakres problemów związanych z płaszczyzną przeciwdziałania problemowi narkomanii w Gminie Sadki. Z informacji ze szkół działających na terenie Gminy wynika, iż nie występuje wśród dzieci i młodzieży palący problem uzależnienia od narkotyków i innych substancji uzależniających. Skala problemu zwiększa się w jednostkach specjalistycznych</w:t>
      </w:r>
      <w:r w:rsidR="00ED2DBE">
        <w:rPr>
          <w:color w:val="000000"/>
          <w:lang w:eastAsia="pl-PL" w:bidi="pl-PL"/>
        </w:rPr>
        <w:t>.</w:t>
      </w:r>
    </w:p>
    <w:p w:rsidR="006931E8" w:rsidRDefault="006931E8" w:rsidP="00163B63">
      <w:pPr>
        <w:pStyle w:val="Bodytext20"/>
        <w:shd w:val="clear" w:color="auto" w:fill="auto"/>
        <w:spacing w:before="0" w:after="0" w:line="276" w:lineRule="auto"/>
        <w:ind w:firstLine="0"/>
        <w:rPr>
          <w:color w:val="000000"/>
          <w:lang w:eastAsia="pl-PL" w:bidi="pl-PL"/>
        </w:rPr>
      </w:pPr>
      <w:r w:rsidRPr="00F56A74">
        <w:rPr>
          <w:color w:val="000000"/>
          <w:lang w:eastAsia="pl-PL" w:bidi="pl-PL"/>
        </w:rPr>
        <w:t>Z informacji Policji wynika, iż problem narkotyków nie zajmuje czołowego miejsca wśród interwencji funkcjonariuszy lokalnego posterunku</w:t>
      </w:r>
      <w:r>
        <w:rPr>
          <w:color w:val="000000"/>
          <w:lang w:eastAsia="pl-PL" w:bidi="pl-PL"/>
        </w:rPr>
        <w:t>. W związku z powyższym program kładzie nacisk na profilaktykę i prewencje w zakresie nadużywania narkoty</w:t>
      </w:r>
      <w:r w:rsidR="00FA4019">
        <w:rPr>
          <w:color w:val="000000"/>
          <w:lang w:eastAsia="pl-PL" w:bidi="pl-PL"/>
        </w:rPr>
        <w:t>ków przez młodzież zamieszkującą</w:t>
      </w:r>
      <w:r>
        <w:rPr>
          <w:color w:val="000000"/>
          <w:lang w:eastAsia="pl-PL" w:bidi="pl-PL"/>
        </w:rPr>
        <w:t xml:space="preserve"> gminę Sadki.</w:t>
      </w:r>
    </w:p>
    <w:p w:rsidR="00F56A74" w:rsidRDefault="00F56A74" w:rsidP="00163B63">
      <w:pPr>
        <w:pStyle w:val="Bodytext20"/>
        <w:shd w:val="clear" w:color="auto" w:fill="auto"/>
        <w:spacing w:before="0" w:after="0" w:line="276" w:lineRule="auto"/>
        <w:ind w:firstLine="0"/>
        <w:rPr>
          <w:color w:val="000000"/>
          <w:lang w:eastAsia="pl-PL" w:bidi="pl-PL"/>
        </w:rPr>
      </w:pPr>
    </w:p>
    <w:p w:rsidR="00F56A74" w:rsidRDefault="00F56A74" w:rsidP="00163B63">
      <w:pPr>
        <w:pStyle w:val="Bodytext20"/>
        <w:shd w:val="clear" w:color="auto" w:fill="auto"/>
        <w:spacing w:before="0" w:after="0" w:line="276" w:lineRule="auto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Tabela nr 1: Problemy w szkołach i placówkach oświatowych z  terenu Gminy Sadki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287"/>
        <w:gridCol w:w="1305"/>
        <w:gridCol w:w="1305"/>
        <w:gridCol w:w="1305"/>
      </w:tblGrid>
      <w:tr w:rsidR="00163B63" w:rsidRPr="00554AB8" w:rsidTr="00163B63">
        <w:trPr>
          <w:trHeight w:val="624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AB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AB8">
              <w:rPr>
                <w:rFonts w:ascii="Times New Roman" w:hAnsi="Times New Roman" w:cs="Times New Roman"/>
                <w:b/>
              </w:rPr>
              <w:t>Rodzaj Problemu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ZSP Samostrzel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ZSP Anieliny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 Sadki 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MOW Samostrzel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Uzależnienie od alkoholu (rodzice)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Uzależnienie od narkotyków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Uzależnienie od nikotyny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Uzależnienie od Internetu i gier komputerowych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 w:val="restart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Zaburzenie zachowania: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163B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Nieumiejętność rozładowania stresu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163B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Zachowania opozycyjno-buntownicze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163B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Brak umiejętności współpracy oraz współdziałania w grupie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163B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Brak umiejętności rozwiązywania konfliktów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105"/>
        </w:trPr>
        <w:tc>
          <w:tcPr>
            <w:tcW w:w="558" w:type="dxa"/>
            <w:vMerge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163B6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Odrzucenie i brak akceptacji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Przemoc i agresja w zabawie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Cyberprzemoc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Przemoc w rodzinie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Wagary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Depresja/okaleczenie/choroby psychiczne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Zbyt wczesna inicjacja seksualna (nieplanowane ciąża)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63B63" w:rsidRPr="00554AB8" w:rsidTr="00163B63">
        <w:trPr>
          <w:trHeight w:val="624"/>
        </w:trPr>
        <w:tc>
          <w:tcPr>
            <w:tcW w:w="558" w:type="dxa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163B63" w:rsidRPr="00554AB8" w:rsidRDefault="00163B63" w:rsidP="00375B4D">
            <w:pPr>
              <w:rPr>
                <w:rFonts w:ascii="Times New Roman" w:hAnsi="Times New Roman" w:cs="Times New Roman"/>
              </w:rPr>
            </w:pPr>
            <w:r w:rsidRPr="00554AB8">
              <w:rPr>
                <w:rFonts w:ascii="Times New Roman" w:hAnsi="Times New Roman" w:cs="Times New Roman"/>
              </w:rPr>
              <w:t>Inne, jakie?</w:t>
            </w:r>
          </w:p>
        </w:tc>
        <w:tc>
          <w:tcPr>
            <w:tcW w:w="1287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vAlign w:val="center"/>
          </w:tcPr>
          <w:p w:rsidR="00163B63" w:rsidRPr="00554AB8" w:rsidRDefault="00163B63" w:rsidP="0016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31E8" w:rsidRPr="001235BF" w:rsidRDefault="001235BF" w:rsidP="001235BF">
      <w:pPr>
        <w:pStyle w:val="Bodytext20"/>
        <w:shd w:val="clear" w:color="auto" w:fill="auto"/>
        <w:tabs>
          <w:tab w:val="left" w:pos="767"/>
        </w:tabs>
        <w:spacing w:before="0" w:after="120" w:line="276" w:lineRule="auto"/>
        <w:ind w:firstLine="0"/>
        <w:rPr>
          <w:i/>
        </w:rPr>
      </w:pPr>
      <w:r w:rsidRPr="001235BF">
        <w:rPr>
          <w:i/>
        </w:rPr>
        <w:t xml:space="preserve"> Źródło: informacje ze szkół i placówek oświatowych z terenu Gminy Sadki</w:t>
      </w:r>
      <w:r w:rsidR="00AA0CDE">
        <w:rPr>
          <w:i/>
        </w:rPr>
        <w:t>, grudzień 2019</w:t>
      </w:r>
    </w:p>
    <w:p w:rsidR="006931E8" w:rsidRPr="006931E8" w:rsidRDefault="006931E8" w:rsidP="00163B63">
      <w:pPr>
        <w:pStyle w:val="Bodytext20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0" w:line="276" w:lineRule="auto"/>
        <w:ind w:left="420" w:firstLine="0"/>
      </w:pPr>
      <w:r w:rsidRPr="006931E8">
        <w:rPr>
          <w:color w:val="000000"/>
          <w:lang w:eastAsia="pl-PL" w:bidi="pl-PL"/>
        </w:rPr>
        <w:t>CELE</w:t>
      </w:r>
    </w:p>
    <w:p w:rsidR="006931E8" w:rsidRDefault="006931E8" w:rsidP="00163B63">
      <w:pPr>
        <w:pStyle w:val="Bodytext20"/>
        <w:shd w:val="clear" w:color="auto" w:fill="auto"/>
        <w:spacing w:before="0" w:after="0" w:line="276" w:lineRule="auto"/>
        <w:ind w:firstLine="0"/>
      </w:pPr>
      <w:r>
        <w:rPr>
          <w:color w:val="000000"/>
          <w:lang w:eastAsia="pl-PL" w:bidi="pl-PL"/>
        </w:rPr>
        <w:t xml:space="preserve">Gminny program określa cele Gminy Sadki w zakresie profilaktyki i rozwiązywania problemów uzależnień od narkotyków na terenie </w:t>
      </w:r>
      <w:r w:rsidR="00AA0CDE">
        <w:rPr>
          <w:color w:val="000000"/>
          <w:lang w:eastAsia="pl-PL" w:bidi="pl-PL"/>
        </w:rPr>
        <w:t>Gminy na 2020</w:t>
      </w:r>
      <w:r>
        <w:rPr>
          <w:color w:val="000000"/>
          <w:lang w:eastAsia="pl-PL" w:bidi="pl-PL"/>
        </w:rPr>
        <w:t xml:space="preserve"> rok.</w:t>
      </w:r>
    </w:p>
    <w:p w:rsidR="006931E8" w:rsidRPr="006931E8" w:rsidRDefault="006931E8" w:rsidP="00163B6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Celem głów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nym Programu jest podejmowanie różnorodnych</w:t>
      </w:r>
      <w:r w:rsidR="00FA401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działań mających za zadanie</w:t>
      </w: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zmniejszenie popytu na narkotyki oraz minimalizowanie problemów, w tym s</w:t>
      </w:r>
      <w:r w:rsidR="001235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zkód zdrowotnych wynikających z </w:t>
      </w: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używania substancji psychoaktywnych.</w:t>
      </w:r>
    </w:p>
    <w:p w:rsidR="006931E8" w:rsidRPr="006931E8" w:rsidRDefault="006931E8" w:rsidP="00163B6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Cele szczegółowe:</w:t>
      </w:r>
    </w:p>
    <w:p w:rsidR="006931E8" w:rsidRPr="006931E8" w:rsidRDefault="006931E8" w:rsidP="00163B63">
      <w:pPr>
        <w:widowControl/>
        <w:numPr>
          <w:ilvl w:val="0"/>
          <w:numId w:val="7"/>
        </w:numPr>
        <w:spacing w:line="276" w:lineRule="auto"/>
        <w:ind w:left="49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Zmiana zachowań i postaw mieszkańców w sytu</w:t>
      </w:r>
      <w:r w:rsidR="001235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acjach związanych z narkotykami.</w:t>
      </w:r>
    </w:p>
    <w:p w:rsidR="006931E8" w:rsidRPr="006931E8" w:rsidRDefault="006931E8" w:rsidP="00163B63">
      <w:pPr>
        <w:widowControl/>
        <w:numPr>
          <w:ilvl w:val="0"/>
          <w:numId w:val="7"/>
        </w:numPr>
        <w:spacing w:line="276" w:lineRule="auto"/>
        <w:ind w:left="49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Wdrożenie nowoczesnych form profilaktyki kierowanej w szcz</w:t>
      </w:r>
      <w:r w:rsidR="001235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ególności do dzieci i młodzieży.</w:t>
      </w:r>
    </w:p>
    <w:p w:rsidR="006931E8" w:rsidRPr="006931E8" w:rsidRDefault="006931E8" w:rsidP="00163B63">
      <w:pPr>
        <w:widowControl/>
        <w:numPr>
          <w:ilvl w:val="0"/>
          <w:numId w:val="7"/>
        </w:numPr>
        <w:spacing w:line="276" w:lineRule="auto"/>
        <w:ind w:left="495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Objęcie pomocą większej liczby osób uzależ</w:t>
      </w:r>
      <w:r w:rsidR="001235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nionych od narkotyków.</w:t>
      </w:r>
    </w:p>
    <w:p w:rsidR="006931E8" w:rsidRPr="001235BF" w:rsidRDefault="006931E8" w:rsidP="001235BF">
      <w:pPr>
        <w:widowControl/>
        <w:numPr>
          <w:ilvl w:val="0"/>
          <w:numId w:val="7"/>
        </w:numPr>
        <w:spacing w:after="120" w:line="276" w:lineRule="auto"/>
        <w:ind w:left="493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931E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Zmniejszenie poczucia bezradności w poszukiwaniu pomocy.</w:t>
      </w:r>
    </w:p>
    <w:p w:rsidR="006931E8" w:rsidRPr="006931E8" w:rsidRDefault="006931E8" w:rsidP="00163B63">
      <w:pPr>
        <w:pStyle w:val="Bodytext20"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0" w:line="276" w:lineRule="auto"/>
        <w:ind w:left="420" w:firstLine="0"/>
      </w:pPr>
      <w:r>
        <w:rPr>
          <w:color w:val="000000"/>
          <w:lang w:eastAsia="pl-PL" w:bidi="pl-PL"/>
        </w:rPr>
        <w:t>ZADANIA</w:t>
      </w:r>
      <w:r w:rsidR="00822D02">
        <w:rPr>
          <w:color w:val="000000"/>
          <w:lang w:eastAsia="pl-PL" w:bidi="pl-PL"/>
        </w:rPr>
        <w:t xml:space="preserve"> I REALIZATORZY</w:t>
      </w:r>
    </w:p>
    <w:p w:rsidR="006931E8" w:rsidRDefault="006931E8" w:rsidP="00F56A74">
      <w:pPr>
        <w:pStyle w:val="Bodytext20"/>
        <w:shd w:val="clear" w:color="auto" w:fill="auto"/>
        <w:tabs>
          <w:tab w:val="left" w:pos="767"/>
        </w:tabs>
        <w:spacing w:before="0" w:after="120" w:line="276" w:lineRule="auto"/>
        <w:ind w:firstLine="0"/>
      </w:pPr>
      <w:r w:rsidRPr="006931E8">
        <w:rPr>
          <w:color w:val="000000"/>
          <w:lang w:eastAsia="pl-PL" w:bidi="pl-PL"/>
        </w:rPr>
        <w:t>Zadania Programu finansowane będą ze środków pochodzących z opł</w:t>
      </w:r>
      <w:r w:rsidR="00FA4019">
        <w:rPr>
          <w:color w:val="000000"/>
          <w:lang w:eastAsia="pl-PL" w:bidi="pl-PL"/>
        </w:rPr>
        <w:t>at za korzystanie z zezwoleń na </w:t>
      </w:r>
      <w:r w:rsidRPr="006931E8">
        <w:rPr>
          <w:color w:val="000000"/>
          <w:lang w:eastAsia="pl-PL" w:bidi="pl-PL"/>
        </w:rPr>
        <w:t>sprzedaż napojów alkoholowych ujętych w Gminnym Programie Profilaktyki i Rozwiązywania Problemów Alkoholo</w:t>
      </w:r>
      <w:r w:rsidR="00AA0CDE">
        <w:t>wych dla Gminy Sadki na rok 2020</w:t>
      </w:r>
      <w:r w:rsidRPr="006931E8">
        <w:rPr>
          <w:color w:val="000000"/>
          <w:lang w:eastAsia="pl-PL" w:bidi="pl-PL"/>
        </w:rPr>
        <w:t>.</w:t>
      </w:r>
    </w:p>
    <w:p w:rsidR="006931E8" w:rsidRDefault="006931E8" w:rsidP="00F56A74">
      <w:pPr>
        <w:pStyle w:val="Bodytext20"/>
        <w:shd w:val="clear" w:color="auto" w:fill="auto"/>
        <w:spacing w:before="0" w:after="0" w:line="276" w:lineRule="auto"/>
        <w:ind w:firstLine="0"/>
      </w:pPr>
      <w:r>
        <w:rPr>
          <w:color w:val="000000"/>
          <w:lang w:eastAsia="pl-PL" w:bidi="pl-PL"/>
        </w:rPr>
        <w:t>Realizacja zadań ujętych w Programie będzie następowała poprzez:</w:t>
      </w:r>
    </w:p>
    <w:p w:rsidR="006931E8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</w:pPr>
      <w:r>
        <w:rPr>
          <w:color w:val="000000"/>
          <w:lang w:eastAsia="pl-PL" w:bidi="pl-PL"/>
        </w:rPr>
        <w:t>Działalność Gminnego Ośrodka Pomocy Społecznej w Sadkach, Policji w Mroczy i Straży Gminnej w Sadkach oraz Urzędu Gminy w Sadkach</w:t>
      </w:r>
      <w:r w:rsidR="001235BF">
        <w:rPr>
          <w:color w:val="000000"/>
          <w:lang w:eastAsia="pl-PL" w:bidi="pl-PL"/>
        </w:rPr>
        <w:t>.</w:t>
      </w:r>
    </w:p>
    <w:p w:rsidR="006931E8" w:rsidRPr="00140254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</w:pPr>
      <w:r>
        <w:rPr>
          <w:color w:val="000000"/>
          <w:lang w:eastAsia="pl-PL" w:bidi="pl-PL"/>
        </w:rPr>
        <w:t>Zlecanie realizacji zadań szkołom prowadzonym prze</w:t>
      </w:r>
      <w:r w:rsidR="00F56A74">
        <w:rPr>
          <w:color w:val="000000"/>
          <w:lang w:eastAsia="pl-PL" w:bidi="pl-PL"/>
        </w:rPr>
        <w:t>z Gminę Sadki oraz szkołom i placówkom</w:t>
      </w:r>
      <w:r>
        <w:rPr>
          <w:color w:val="000000"/>
          <w:lang w:eastAsia="pl-PL" w:bidi="pl-PL"/>
        </w:rPr>
        <w:t xml:space="preserve"> oświatowym z terenu gminy, których wnioski zostaną zaakceptowane</w:t>
      </w:r>
      <w:r w:rsidR="001235BF">
        <w:rPr>
          <w:color w:val="000000"/>
          <w:lang w:eastAsia="pl-PL" w:bidi="pl-PL"/>
        </w:rPr>
        <w:t>.</w:t>
      </w:r>
    </w:p>
    <w:p w:rsidR="006931E8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</w:pPr>
      <w:r>
        <w:rPr>
          <w:color w:val="000000"/>
          <w:lang w:eastAsia="pl-PL" w:bidi="pl-PL"/>
        </w:rPr>
        <w:t>Zakup materiałów profilaktyczno – edukacyjnych</w:t>
      </w:r>
      <w:r w:rsidR="00F56A74">
        <w:rPr>
          <w:color w:val="000000"/>
          <w:lang w:eastAsia="pl-PL" w:bidi="pl-PL"/>
        </w:rPr>
        <w:t>.</w:t>
      </w:r>
    </w:p>
    <w:p w:rsidR="006931E8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480" w:firstLine="0"/>
      </w:pPr>
      <w:r>
        <w:rPr>
          <w:color w:val="000000"/>
          <w:lang w:eastAsia="pl-PL" w:bidi="pl-PL"/>
        </w:rPr>
        <w:t>Zakup usług od podmiotów prawnych lub osób fizycznych</w:t>
      </w:r>
      <w:r w:rsidR="00F56A74">
        <w:rPr>
          <w:color w:val="000000"/>
          <w:lang w:eastAsia="pl-PL" w:bidi="pl-PL"/>
        </w:rPr>
        <w:t>.</w:t>
      </w:r>
    </w:p>
    <w:p w:rsidR="006931E8" w:rsidRPr="00822D02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</w:pPr>
      <w:r>
        <w:rPr>
          <w:color w:val="000000"/>
          <w:lang w:eastAsia="pl-PL" w:bidi="pl-PL"/>
        </w:rPr>
        <w:t>Zlecanie realizacji zadań jednostkom wyłonionym w drodze konkursu organizowanego w trybie ustawy o pożytku publicznym i wolontariacie</w:t>
      </w:r>
      <w:r w:rsidR="00F56A74">
        <w:rPr>
          <w:color w:val="000000"/>
          <w:lang w:eastAsia="pl-PL" w:bidi="pl-PL"/>
        </w:rPr>
        <w:t>.</w:t>
      </w:r>
    </w:p>
    <w:p w:rsidR="00822D02" w:rsidRPr="00822D02" w:rsidRDefault="00822D02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  <w:rPr>
          <w:b/>
        </w:rPr>
      </w:pPr>
      <w:r w:rsidRPr="00822D02">
        <w:rPr>
          <w:rStyle w:val="Pogrubienie"/>
          <w:b w:val="0"/>
        </w:rPr>
        <w:t xml:space="preserve">Prowadzenie  profilaktycznej działalności informacyjnej, </w:t>
      </w:r>
      <w:r>
        <w:rPr>
          <w:rStyle w:val="Pogrubienie"/>
          <w:b w:val="0"/>
        </w:rPr>
        <w:t>edukacyjnej oraz szkoleniow</w:t>
      </w:r>
      <w:r w:rsidR="00F56A74">
        <w:rPr>
          <w:rStyle w:val="Pogrubienie"/>
          <w:b w:val="0"/>
        </w:rPr>
        <w:t>ej w </w:t>
      </w:r>
      <w:r w:rsidRPr="00822D02">
        <w:rPr>
          <w:rStyle w:val="Pogrubienie"/>
          <w:b w:val="0"/>
        </w:rPr>
        <w:t>zakresie rozwiązywania problemów narkomanii, w szczególności dla dzieci i młodzieży</w:t>
      </w:r>
      <w:r w:rsidR="00F56A74">
        <w:rPr>
          <w:rStyle w:val="Pogrubienie"/>
          <w:b w:val="0"/>
        </w:rPr>
        <w:t>.</w:t>
      </w:r>
    </w:p>
    <w:p w:rsidR="006931E8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40"/>
      </w:pPr>
      <w:r>
        <w:t>Wspieranie inicjatyw</w:t>
      </w:r>
      <w:r w:rsidR="00F56A74">
        <w:t xml:space="preserve"> przeciwdziałającym narkomanii.</w:t>
      </w:r>
    </w:p>
    <w:p w:rsidR="006931E8" w:rsidRPr="00F56A74" w:rsidRDefault="006931E8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0" w:line="276" w:lineRule="auto"/>
        <w:ind w:left="839" w:hanging="357"/>
      </w:pPr>
      <w:r w:rsidRPr="006931E8">
        <w:rPr>
          <w:color w:val="000000"/>
          <w:lang w:eastAsia="pl-PL" w:bidi="pl-PL"/>
        </w:rPr>
        <w:t>Współpracę z Komendą Powiatową Policji w Nakle nad Notecią</w:t>
      </w:r>
      <w:r w:rsidR="00F56A74">
        <w:rPr>
          <w:color w:val="000000"/>
          <w:lang w:eastAsia="pl-PL" w:bidi="pl-PL"/>
        </w:rPr>
        <w:t>.</w:t>
      </w:r>
    </w:p>
    <w:p w:rsidR="00F56A74" w:rsidRPr="001235BF" w:rsidRDefault="00F56A74" w:rsidP="00F56A74">
      <w:pPr>
        <w:pStyle w:val="Bodytext20"/>
        <w:numPr>
          <w:ilvl w:val="0"/>
          <w:numId w:val="6"/>
        </w:numPr>
        <w:shd w:val="clear" w:color="auto" w:fill="auto"/>
        <w:tabs>
          <w:tab w:val="left" w:pos="821"/>
        </w:tabs>
        <w:spacing w:before="0" w:after="120" w:line="276" w:lineRule="auto"/>
        <w:ind w:left="839" w:hanging="357"/>
      </w:pPr>
      <w:r>
        <w:rPr>
          <w:color w:val="000000"/>
          <w:lang w:eastAsia="pl-PL" w:bidi="pl-PL"/>
        </w:rPr>
        <w:t>Realizacje innych zadań związanych z celami Programu.</w:t>
      </w:r>
    </w:p>
    <w:p w:rsidR="00104922" w:rsidRDefault="00104922" w:rsidP="00F56A74">
      <w:pPr>
        <w:pStyle w:val="Bodytext20"/>
        <w:shd w:val="clear" w:color="auto" w:fill="auto"/>
        <w:spacing w:before="0" w:after="0" w:line="276" w:lineRule="auto"/>
        <w:ind w:firstLine="0"/>
      </w:pPr>
      <w:r>
        <w:rPr>
          <w:color w:val="000000"/>
          <w:lang w:eastAsia="pl-PL" w:bidi="pl-PL"/>
        </w:rPr>
        <w:t>Program podlega corocznej ewaluacji poprzez przedstawienie sprawozdania z realizacji zadań wynikających z programu merytorycznej Komisji Rady Gminy Sadki.</w:t>
      </w:r>
    </w:p>
    <w:p w:rsidR="00EB08B2" w:rsidRPr="00104922" w:rsidRDefault="00EB08B2" w:rsidP="00163B63">
      <w:pPr>
        <w:spacing w:line="276" w:lineRule="auto"/>
      </w:pPr>
    </w:p>
    <w:sectPr w:rsidR="00EB08B2" w:rsidRPr="00104922" w:rsidSect="005833C4">
      <w:type w:val="continuous"/>
      <w:pgSz w:w="11900" w:h="16840"/>
      <w:pgMar w:top="1324" w:right="1299" w:bottom="1468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92" w:rsidRDefault="00262092" w:rsidP="001015E6">
      <w:r>
        <w:separator/>
      </w:r>
    </w:p>
  </w:endnote>
  <w:endnote w:type="continuationSeparator" w:id="0">
    <w:p w:rsidR="00262092" w:rsidRDefault="00262092" w:rsidP="001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556080"/>
      <w:docPartObj>
        <w:docPartGallery w:val="Page Numbers (Bottom of Page)"/>
        <w:docPartUnique/>
      </w:docPartObj>
    </w:sdtPr>
    <w:sdtEndPr/>
    <w:sdtContent>
      <w:p w:rsidR="00F56A74" w:rsidRDefault="00F56A74">
        <w:pPr>
          <w:pStyle w:val="Stopka"/>
          <w:jc w:val="center"/>
        </w:pPr>
        <w:r w:rsidRPr="00F56A74">
          <w:rPr>
            <w:rFonts w:ascii="Arial" w:hAnsi="Arial"/>
            <w:sz w:val="20"/>
          </w:rPr>
          <w:fldChar w:fldCharType="begin"/>
        </w:r>
        <w:r w:rsidRPr="00F56A74">
          <w:rPr>
            <w:rFonts w:ascii="Arial" w:hAnsi="Arial"/>
            <w:sz w:val="20"/>
          </w:rPr>
          <w:instrText xml:space="preserve"> PAGE   \* MERGEFORMAT </w:instrText>
        </w:r>
        <w:r w:rsidRPr="00F56A74">
          <w:rPr>
            <w:rFonts w:ascii="Arial" w:hAnsi="Arial"/>
            <w:sz w:val="20"/>
          </w:rPr>
          <w:fldChar w:fldCharType="separate"/>
        </w:r>
        <w:r w:rsidR="00EC08B4">
          <w:rPr>
            <w:rFonts w:ascii="Arial" w:hAnsi="Arial"/>
            <w:noProof/>
            <w:sz w:val="20"/>
          </w:rPr>
          <w:t>1</w:t>
        </w:r>
        <w:r w:rsidRPr="00F56A74">
          <w:rPr>
            <w:rFonts w:ascii="Arial" w:hAnsi="Arial"/>
            <w:sz w:val="20"/>
          </w:rPr>
          <w:fldChar w:fldCharType="end"/>
        </w:r>
      </w:p>
    </w:sdtContent>
  </w:sdt>
  <w:p w:rsidR="00F56A74" w:rsidRDefault="00F56A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92" w:rsidRDefault="00262092" w:rsidP="001015E6">
      <w:r>
        <w:separator/>
      </w:r>
    </w:p>
  </w:footnote>
  <w:footnote w:type="continuationSeparator" w:id="0">
    <w:p w:rsidR="00262092" w:rsidRDefault="00262092" w:rsidP="001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8BB"/>
    <w:multiLevelType w:val="multilevel"/>
    <w:tmpl w:val="D402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E67E2"/>
    <w:multiLevelType w:val="multilevel"/>
    <w:tmpl w:val="52724316"/>
    <w:lvl w:ilvl="0">
      <w:start w:val="4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73EB7"/>
    <w:multiLevelType w:val="multilevel"/>
    <w:tmpl w:val="51E2BD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A2EE9"/>
    <w:multiLevelType w:val="hybridMultilevel"/>
    <w:tmpl w:val="9B0A5A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A22"/>
    <w:multiLevelType w:val="multilevel"/>
    <w:tmpl w:val="76C27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95455"/>
    <w:multiLevelType w:val="multilevel"/>
    <w:tmpl w:val="1C9AAB2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F018BE"/>
    <w:multiLevelType w:val="multilevel"/>
    <w:tmpl w:val="D6AE8A5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9C7A35"/>
    <w:multiLevelType w:val="multilevel"/>
    <w:tmpl w:val="0DC47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22"/>
    <w:rsid w:val="000F3375"/>
    <w:rsid w:val="001015E6"/>
    <w:rsid w:val="00104922"/>
    <w:rsid w:val="001235BF"/>
    <w:rsid w:val="00140254"/>
    <w:rsid w:val="00163B63"/>
    <w:rsid w:val="001F07AF"/>
    <w:rsid w:val="001F73C6"/>
    <w:rsid w:val="00262092"/>
    <w:rsid w:val="00294824"/>
    <w:rsid w:val="0036644C"/>
    <w:rsid w:val="00396C69"/>
    <w:rsid w:val="003B2CEA"/>
    <w:rsid w:val="004C2CDE"/>
    <w:rsid w:val="004C4742"/>
    <w:rsid w:val="004D462E"/>
    <w:rsid w:val="005C0BFD"/>
    <w:rsid w:val="006831A5"/>
    <w:rsid w:val="006931E8"/>
    <w:rsid w:val="00822D02"/>
    <w:rsid w:val="00937BDC"/>
    <w:rsid w:val="00980619"/>
    <w:rsid w:val="00AA0CDE"/>
    <w:rsid w:val="00C01164"/>
    <w:rsid w:val="00C116D1"/>
    <w:rsid w:val="00C30527"/>
    <w:rsid w:val="00D5498B"/>
    <w:rsid w:val="00DB56D4"/>
    <w:rsid w:val="00E0720F"/>
    <w:rsid w:val="00E75D7D"/>
    <w:rsid w:val="00E94D30"/>
    <w:rsid w:val="00EB08B2"/>
    <w:rsid w:val="00EC08B4"/>
    <w:rsid w:val="00ED2DBE"/>
    <w:rsid w:val="00F56A74"/>
    <w:rsid w:val="00FA1FB3"/>
    <w:rsid w:val="00F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0045A-083F-4334-83BC-99DFFF74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049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1164"/>
    <w:pPr>
      <w:keepNext/>
      <w:widowControl/>
      <w:ind w:left="2124" w:firstLine="708"/>
      <w:outlineLvl w:val="0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1049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10492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049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1049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1049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2CenturyGothic9pt">
    <w:name w:val="Body text (2) + Century Gothic;9 pt"/>
    <w:basedOn w:val="Bodytext2"/>
    <w:rsid w:val="00104922"/>
    <w:rPr>
      <w:rFonts w:ascii="Century Gothic" w:eastAsia="Century Gothic" w:hAnsi="Century Gothic" w:cs="Century Gothic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Arial45pt">
    <w:name w:val="Body text (2) + Arial;4;5 pt"/>
    <w:basedOn w:val="Bodytext2"/>
    <w:rsid w:val="00104922"/>
    <w:rPr>
      <w:rFonts w:ascii="Arial" w:eastAsia="Arial" w:hAnsi="Arial" w:cs="Arial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Bodytext28pt">
    <w:name w:val="Body text (2) + 8 pt"/>
    <w:basedOn w:val="Bodytext2"/>
    <w:rsid w:val="0010492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MSReferenceSansSerif4pt">
    <w:name w:val="Body text (2) + MS Reference Sans Serif;4 pt"/>
    <w:basedOn w:val="Bodytext2"/>
    <w:rsid w:val="0010492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104922"/>
    <w:pPr>
      <w:shd w:val="clear" w:color="auto" w:fill="FFFFFF"/>
      <w:spacing w:before="240" w:after="480" w:line="252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80">
    <w:name w:val="Body text (8)"/>
    <w:basedOn w:val="Normalny"/>
    <w:link w:val="Bodytext8"/>
    <w:rsid w:val="00104922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Heading10">
    <w:name w:val="Heading #1"/>
    <w:basedOn w:val="Normalny"/>
    <w:link w:val="Heading1"/>
    <w:rsid w:val="00104922"/>
    <w:pPr>
      <w:shd w:val="clear" w:color="auto" w:fill="FFFFFF"/>
      <w:spacing w:before="480" w:after="480" w:line="32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90">
    <w:name w:val="Body text (9)"/>
    <w:basedOn w:val="Normalny"/>
    <w:link w:val="Bodytext9"/>
    <w:rsid w:val="00104922"/>
    <w:pPr>
      <w:shd w:val="clear" w:color="auto" w:fill="FFFFFF"/>
      <w:spacing w:before="480" w:after="120" w:line="0" w:lineRule="atLeas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6931E8"/>
    <w:pPr>
      <w:widowControl/>
      <w:spacing w:after="225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99"/>
    <w:qFormat/>
    <w:rsid w:val="00822D02"/>
    <w:rPr>
      <w:b/>
      <w:bCs/>
    </w:rPr>
  </w:style>
  <w:style w:type="table" w:styleId="Tabela-Siatka">
    <w:name w:val="Table Grid"/>
    <w:basedOn w:val="Standardowy"/>
    <w:uiPriority w:val="39"/>
    <w:rsid w:val="0016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B6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56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A7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5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A7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DB56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6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6D4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01164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1164"/>
    <w:pPr>
      <w:widowControl/>
      <w:jc w:val="both"/>
    </w:pPr>
    <w:rPr>
      <w:rFonts w:ascii="Arial" w:eastAsia="Times New Roman" w:hAnsi="Arial" w:cs="Times New Roman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1164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paragraph" w:customStyle="1" w:styleId="Domylnie">
    <w:name w:val="Domyślnie"/>
    <w:uiPriority w:val="99"/>
    <w:rsid w:val="00C011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Domylnie">
    <w:name w:val="WW-Domyślnie"/>
    <w:uiPriority w:val="99"/>
    <w:rsid w:val="00C011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52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8137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Dorota Maćkowiak</cp:lastModifiedBy>
  <cp:revision>2</cp:revision>
  <dcterms:created xsi:type="dcterms:W3CDTF">2019-12-10T06:47:00Z</dcterms:created>
  <dcterms:modified xsi:type="dcterms:W3CDTF">2019-12-10T06:47:00Z</dcterms:modified>
</cp:coreProperties>
</file>